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A55D" w14:textId="77777777" w:rsidR="004C632C" w:rsidRPr="00E64536" w:rsidRDefault="004C632C" w:rsidP="004C632C">
      <w:pPr>
        <w:jc w:val="center"/>
        <w:rPr>
          <w:rFonts w:ascii="Garamond" w:hAnsi="Garamond"/>
          <w:b/>
          <w:color w:val="000000" w:themeColor="text1"/>
        </w:rPr>
      </w:pPr>
      <w:r w:rsidRPr="00E64536">
        <w:rPr>
          <w:rFonts w:ascii="Garamond" w:hAnsi="Garamond"/>
          <w:b/>
          <w:color w:val="000000" w:themeColor="text1"/>
        </w:rPr>
        <w:t>HIS 270: War &amp; Society in U.S. Culture</w:t>
      </w:r>
    </w:p>
    <w:p w14:paraId="5836C87C" w14:textId="77777777" w:rsidR="004C632C" w:rsidRPr="00E64536" w:rsidRDefault="004C632C" w:rsidP="004C632C">
      <w:pPr>
        <w:jc w:val="center"/>
        <w:rPr>
          <w:rFonts w:ascii="Garamond" w:hAnsi="Garamond"/>
          <w:color w:val="000000" w:themeColor="text1"/>
        </w:rPr>
      </w:pPr>
      <w:r w:rsidRPr="00E64536">
        <w:rPr>
          <w:rFonts w:ascii="Garamond" w:hAnsi="Garamond"/>
          <w:color w:val="000000" w:themeColor="text1"/>
        </w:rPr>
        <w:t>Fall 2018</w:t>
      </w:r>
    </w:p>
    <w:p w14:paraId="48B625DF" w14:textId="77777777" w:rsidR="004C632C" w:rsidRPr="00E64536" w:rsidRDefault="004C632C" w:rsidP="004C632C">
      <w:pPr>
        <w:widowControl w:val="0"/>
        <w:autoSpaceDE w:val="0"/>
        <w:autoSpaceDN w:val="0"/>
        <w:adjustRightInd w:val="0"/>
        <w:jc w:val="center"/>
        <w:rPr>
          <w:rFonts w:ascii="Garamond" w:hAnsi="Garamond" w:cs="Times"/>
          <w:color w:val="000000" w:themeColor="text1"/>
        </w:rPr>
      </w:pPr>
      <w:r w:rsidRPr="00E64536">
        <w:rPr>
          <w:rFonts w:ascii="Garamond" w:hAnsi="Garamond" w:cs="Cambria"/>
          <w:b/>
          <w:color w:val="000000" w:themeColor="text1"/>
        </w:rPr>
        <w:t>Instructor:</w:t>
      </w:r>
      <w:r w:rsidRPr="00E64536">
        <w:rPr>
          <w:rFonts w:ascii="Garamond" w:hAnsi="Garamond" w:cs="Cambria"/>
          <w:color w:val="000000" w:themeColor="text1"/>
        </w:rPr>
        <w:t xml:space="preserve"> David Kieran  </w:t>
      </w:r>
      <w:r w:rsidRPr="00E64536">
        <w:rPr>
          <w:rFonts w:ascii="Garamond" w:hAnsi="Garamond" w:cs="Cambria"/>
          <w:b/>
          <w:color w:val="000000" w:themeColor="text1"/>
        </w:rPr>
        <w:t>Email:</w:t>
      </w:r>
      <w:r w:rsidRPr="00E64536">
        <w:rPr>
          <w:rFonts w:ascii="Garamond" w:hAnsi="Garamond" w:cs="Cambria"/>
          <w:color w:val="000000" w:themeColor="text1"/>
        </w:rPr>
        <w:t xml:space="preserve"> dkieran@washjeff.edu</w:t>
      </w:r>
    </w:p>
    <w:p w14:paraId="0ED7BA46" w14:textId="77777777" w:rsidR="004C632C" w:rsidRPr="00E64536" w:rsidRDefault="004C632C" w:rsidP="004C632C">
      <w:pPr>
        <w:widowControl w:val="0"/>
        <w:autoSpaceDE w:val="0"/>
        <w:autoSpaceDN w:val="0"/>
        <w:adjustRightInd w:val="0"/>
        <w:jc w:val="center"/>
        <w:rPr>
          <w:rFonts w:ascii="Garamond" w:hAnsi="Garamond" w:cs="Cambria"/>
          <w:color w:val="000000" w:themeColor="text1"/>
        </w:rPr>
      </w:pPr>
      <w:r w:rsidRPr="00E64536">
        <w:rPr>
          <w:rFonts w:ascii="Garamond" w:hAnsi="Garamond" w:cs="Cambria"/>
          <w:b/>
          <w:color w:val="000000" w:themeColor="text1"/>
        </w:rPr>
        <w:t>Class Time:</w:t>
      </w:r>
      <w:r w:rsidRPr="00E64536">
        <w:rPr>
          <w:rFonts w:ascii="Garamond" w:hAnsi="Garamond" w:cs="Cambria"/>
          <w:color w:val="000000" w:themeColor="text1"/>
        </w:rPr>
        <w:t xml:space="preserve"> MWF 9:00-10:10AM </w:t>
      </w:r>
      <w:r w:rsidRPr="00E64536">
        <w:rPr>
          <w:rFonts w:ascii="Garamond" w:hAnsi="Garamond" w:cs="Cambria"/>
          <w:b/>
          <w:color w:val="000000" w:themeColor="text1"/>
        </w:rPr>
        <w:t>Class Location:</w:t>
      </w:r>
      <w:r w:rsidRPr="00E64536">
        <w:rPr>
          <w:rFonts w:ascii="Garamond" w:hAnsi="Garamond" w:cs="Cambria"/>
          <w:color w:val="000000" w:themeColor="text1"/>
        </w:rPr>
        <w:t xml:space="preserve"> OM 203</w:t>
      </w:r>
    </w:p>
    <w:p w14:paraId="0511D63E" w14:textId="77777777" w:rsidR="004C632C" w:rsidRPr="00E64536" w:rsidRDefault="004C632C" w:rsidP="004C632C">
      <w:pPr>
        <w:widowControl w:val="0"/>
        <w:autoSpaceDE w:val="0"/>
        <w:autoSpaceDN w:val="0"/>
        <w:adjustRightInd w:val="0"/>
        <w:jc w:val="center"/>
        <w:rPr>
          <w:rFonts w:ascii="Garamond" w:hAnsi="Garamond" w:cs="Cambria"/>
          <w:color w:val="000000" w:themeColor="text1"/>
        </w:rPr>
      </w:pPr>
      <w:r w:rsidRPr="00E64536">
        <w:rPr>
          <w:rFonts w:ascii="Garamond" w:hAnsi="Garamond" w:cs="Cambria"/>
          <w:b/>
          <w:color w:val="000000" w:themeColor="text1"/>
        </w:rPr>
        <w:t>Office:</w:t>
      </w:r>
      <w:r w:rsidRPr="00E64536">
        <w:rPr>
          <w:rFonts w:ascii="Garamond" w:hAnsi="Garamond" w:cs="Cambria"/>
          <w:color w:val="000000" w:themeColor="text1"/>
        </w:rPr>
        <w:t xml:space="preserve"> OM 209C</w:t>
      </w:r>
      <w:r w:rsidRPr="00E64536">
        <w:rPr>
          <w:rFonts w:ascii="Garamond" w:hAnsi="Garamond" w:cs="Cambria"/>
          <w:color w:val="000000" w:themeColor="text1"/>
        </w:rPr>
        <w:tab/>
      </w:r>
      <w:r w:rsidRPr="00E64536">
        <w:rPr>
          <w:rFonts w:ascii="Garamond" w:hAnsi="Garamond" w:cs="Cambria"/>
          <w:b/>
          <w:color w:val="000000" w:themeColor="text1"/>
        </w:rPr>
        <w:t>Office Hours:</w:t>
      </w:r>
      <w:r w:rsidRPr="00E64536">
        <w:rPr>
          <w:rFonts w:ascii="Garamond" w:hAnsi="Garamond" w:cs="Cambria"/>
          <w:color w:val="000000" w:themeColor="text1"/>
        </w:rPr>
        <w:t xml:space="preserve"> MW 1:30-3:30, or by appointment</w:t>
      </w:r>
    </w:p>
    <w:p w14:paraId="1854AE97" w14:textId="77777777" w:rsidR="004C632C" w:rsidRPr="00E64536" w:rsidRDefault="004C632C" w:rsidP="004C632C">
      <w:pPr>
        <w:widowControl w:val="0"/>
        <w:autoSpaceDE w:val="0"/>
        <w:autoSpaceDN w:val="0"/>
        <w:adjustRightInd w:val="0"/>
        <w:rPr>
          <w:rFonts w:ascii="Garamond" w:hAnsi="Garamond" w:cs="Cambria"/>
          <w:color w:val="000000" w:themeColor="text1"/>
        </w:rPr>
      </w:pPr>
    </w:p>
    <w:p w14:paraId="03BA94D3" w14:textId="77777777" w:rsidR="004C632C" w:rsidRPr="00E64536" w:rsidRDefault="004C632C" w:rsidP="004C632C">
      <w:pPr>
        <w:rPr>
          <w:rFonts w:ascii="Garamond" w:hAnsi="Garamond" w:cs="Consolas"/>
          <w:color w:val="000000" w:themeColor="text1"/>
        </w:rPr>
      </w:pPr>
      <w:r w:rsidRPr="00E64536">
        <w:rPr>
          <w:rFonts w:ascii="Garamond" w:hAnsi="Garamond" w:cs="Consolas"/>
          <w:color w:val="000000" w:themeColor="text1"/>
        </w:rPr>
        <w:t xml:space="preserve">This course examines the relationship between war, the military, and U.S. culture. We will focus less on how the military has been used in particular instances or on the history of particular wars and instead ask broader questions that emerge from understanding the military as critical cultural institution. Among them will be: What should the relationship between the military and the nation be during times of war and peace? How have Americans, including service members and veterans, sought to define the military's place in American culture? How have wars and militarism created spaces for debating larger questions about national identity, race, class, gender, sexuality, and citizenship? </w:t>
      </w:r>
    </w:p>
    <w:p w14:paraId="27EC1E72" w14:textId="77777777" w:rsidR="004C632C" w:rsidRPr="00E64536" w:rsidRDefault="004C632C" w:rsidP="004C632C">
      <w:pPr>
        <w:rPr>
          <w:rFonts w:ascii="Garamond" w:hAnsi="Garamond" w:cs="Consolas"/>
          <w:color w:val="000000" w:themeColor="text1"/>
        </w:rPr>
      </w:pPr>
    </w:p>
    <w:p w14:paraId="2858D34F" w14:textId="77777777" w:rsidR="004C632C" w:rsidRPr="00E64536" w:rsidRDefault="004C632C" w:rsidP="004C632C">
      <w:pPr>
        <w:rPr>
          <w:rFonts w:ascii="Garamond" w:hAnsi="Garamond" w:cs="Consolas"/>
          <w:color w:val="000000" w:themeColor="text1"/>
        </w:rPr>
      </w:pPr>
      <w:r w:rsidRPr="00E64536">
        <w:rPr>
          <w:rFonts w:ascii="Garamond" w:hAnsi="Garamond" w:cs="Consolas"/>
          <w:color w:val="000000" w:themeColor="text1"/>
        </w:rPr>
        <w:t>Among the topics we will consider are the relationship between military service, citizenship, and civil rights; debates about the citizen’s obligations during wartime; military recruiting, the draft, and the transition to an all volunteer force; debates about the appropriate roles of women and gay and lesbian service members; and veterans issues.</w:t>
      </w:r>
    </w:p>
    <w:p w14:paraId="72AF33A5" w14:textId="77777777" w:rsidR="004C632C" w:rsidRPr="00E64536" w:rsidRDefault="004C632C" w:rsidP="004C632C">
      <w:pPr>
        <w:rPr>
          <w:rFonts w:ascii="Garamond" w:hAnsi="Garamond"/>
          <w:color w:val="000000" w:themeColor="text1"/>
          <w:u w:val="single"/>
        </w:rPr>
      </w:pPr>
    </w:p>
    <w:p w14:paraId="465D38C0" w14:textId="77777777" w:rsidR="004C632C" w:rsidRPr="00E64536" w:rsidRDefault="004C632C" w:rsidP="004C632C">
      <w:pPr>
        <w:rPr>
          <w:rFonts w:ascii="Garamond" w:hAnsi="Garamond"/>
          <w:b/>
          <w:color w:val="000000" w:themeColor="text1"/>
        </w:rPr>
      </w:pPr>
      <w:r w:rsidRPr="00E64536">
        <w:rPr>
          <w:rFonts w:ascii="Garamond" w:hAnsi="Garamond"/>
          <w:b/>
          <w:color w:val="000000" w:themeColor="text1"/>
        </w:rPr>
        <w:t>Texts for the Course:</w:t>
      </w:r>
    </w:p>
    <w:p w14:paraId="015708AD" w14:textId="029913D3" w:rsidR="004C632C" w:rsidRPr="00E64536" w:rsidRDefault="004C632C" w:rsidP="004C632C">
      <w:pPr>
        <w:widowControl w:val="0"/>
        <w:autoSpaceDE w:val="0"/>
        <w:autoSpaceDN w:val="0"/>
        <w:adjustRightInd w:val="0"/>
        <w:rPr>
          <w:rFonts w:ascii="Garamond" w:hAnsi="Garamond"/>
          <w:color w:val="000000" w:themeColor="text1"/>
        </w:rPr>
      </w:pPr>
      <w:r w:rsidRPr="00E64536">
        <w:rPr>
          <w:rFonts w:ascii="Garamond" w:hAnsi="Garamond"/>
          <w:color w:val="000000" w:themeColor="text1"/>
        </w:rPr>
        <w:t xml:space="preserve">The following </w:t>
      </w:r>
      <w:r w:rsidR="00946483" w:rsidRPr="00E64536">
        <w:rPr>
          <w:rFonts w:ascii="Garamond" w:hAnsi="Garamond"/>
          <w:color w:val="000000" w:themeColor="text1"/>
        </w:rPr>
        <w:t xml:space="preserve">SIX </w:t>
      </w:r>
      <w:r w:rsidRPr="00E64536">
        <w:rPr>
          <w:rFonts w:ascii="Garamond" w:hAnsi="Garamond"/>
          <w:color w:val="000000" w:themeColor="text1"/>
        </w:rPr>
        <w:t>books are required for the course and can be purchased at the bookstore. Other readings marked with ** are available on Blackboard.</w:t>
      </w:r>
      <w:r w:rsidR="00946483" w:rsidRPr="00E64536">
        <w:rPr>
          <w:rFonts w:ascii="Garamond" w:hAnsi="Garamond"/>
          <w:color w:val="000000" w:themeColor="text1"/>
        </w:rPr>
        <w:t xml:space="preserve"> We will also screen EIGHT films during the semester. You are free to watch those in any format that you prefer.</w:t>
      </w:r>
    </w:p>
    <w:p w14:paraId="02F4900C" w14:textId="77777777" w:rsidR="004C632C" w:rsidRPr="00E64536" w:rsidRDefault="004C632C" w:rsidP="004C632C">
      <w:pPr>
        <w:widowControl w:val="0"/>
        <w:autoSpaceDE w:val="0"/>
        <w:autoSpaceDN w:val="0"/>
        <w:adjustRightInd w:val="0"/>
        <w:rPr>
          <w:rFonts w:ascii="Garamond" w:hAnsi="Garamond" w:cs="Cambria"/>
          <w:b/>
          <w:color w:val="000000" w:themeColor="text1"/>
        </w:rPr>
      </w:pPr>
    </w:p>
    <w:p w14:paraId="7B46BC80" w14:textId="77777777" w:rsidR="004C632C" w:rsidRPr="00E64536" w:rsidRDefault="004C632C" w:rsidP="0034328A">
      <w:pPr>
        <w:pStyle w:val="ListParagraph"/>
        <w:widowControl w:val="0"/>
        <w:numPr>
          <w:ilvl w:val="0"/>
          <w:numId w:val="25"/>
        </w:numPr>
        <w:autoSpaceDE w:val="0"/>
        <w:autoSpaceDN w:val="0"/>
        <w:adjustRightInd w:val="0"/>
        <w:rPr>
          <w:rFonts w:ascii="Garamond" w:hAnsi="Garamond" w:cs="Cambria"/>
          <w:color w:val="000000" w:themeColor="text1"/>
        </w:rPr>
      </w:pPr>
      <w:r w:rsidRPr="00E64536">
        <w:rPr>
          <w:rFonts w:ascii="Garamond" w:hAnsi="Garamond" w:cs="Cambria"/>
          <w:color w:val="000000" w:themeColor="text1"/>
        </w:rPr>
        <w:t xml:space="preserve">Ben Fountain, </w:t>
      </w:r>
      <w:r w:rsidRPr="00E64536">
        <w:rPr>
          <w:rFonts w:ascii="Garamond" w:hAnsi="Garamond" w:cs="Cambria"/>
          <w:i/>
          <w:color w:val="000000" w:themeColor="text1"/>
        </w:rPr>
        <w:t>Billy Lynn’s Long Halftime Walk</w:t>
      </w:r>
    </w:p>
    <w:p w14:paraId="63BA8347" w14:textId="77777777" w:rsidR="004C632C" w:rsidRPr="00E64536" w:rsidRDefault="004C632C" w:rsidP="0034328A">
      <w:pPr>
        <w:pStyle w:val="ListParagraph"/>
        <w:widowControl w:val="0"/>
        <w:numPr>
          <w:ilvl w:val="0"/>
          <w:numId w:val="25"/>
        </w:numPr>
        <w:autoSpaceDE w:val="0"/>
        <w:autoSpaceDN w:val="0"/>
        <w:adjustRightInd w:val="0"/>
        <w:rPr>
          <w:rFonts w:ascii="Garamond" w:hAnsi="Garamond" w:cs="Cambria"/>
          <w:color w:val="000000" w:themeColor="text1"/>
        </w:rPr>
      </w:pPr>
      <w:r w:rsidRPr="00E64536">
        <w:rPr>
          <w:rFonts w:ascii="Garamond" w:hAnsi="Garamond" w:cs="Cambria"/>
          <w:color w:val="000000" w:themeColor="text1"/>
        </w:rPr>
        <w:t xml:space="preserve">Chester Himes, </w:t>
      </w:r>
      <w:r w:rsidRPr="00E64536">
        <w:rPr>
          <w:rFonts w:ascii="Garamond" w:hAnsi="Garamond" w:cs="Cambria"/>
          <w:i/>
          <w:color w:val="000000" w:themeColor="text1"/>
        </w:rPr>
        <w:t>If He Hollers, Let Him Go</w:t>
      </w:r>
    </w:p>
    <w:p w14:paraId="054B275E" w14:textId="77777777" w:rsidR="004C632C" w:rsidRPr="00E64536" w:rsidRDefault="004C632C" w:rsidP="0034328A">
      <w:pPr>
        <w:pStyle w:val="ListParagraph"/>
        <w:widowControl w:val="0"/>
        <w:numPr>
          <w:ilvl w:val="0"/>
          <w:numId w:val="25"/>
        </w:numPr>
        <w:autoSpaceDE w:val="0"/>
        <w:autoSpaceDN w:val="0"/>
        <w:adjustRightInd w:val="0"/>
        <w:rPr>
          <w:rFonts w:ascii="Garamond" w:hAnsi="Garamond" w:cs="Cambria"/>
          <w:b/>
          <w:color w:val="000000" w:themeColor="text1"/>
        </w:rPr>
      </w:pPr>
      <w:r w:rsidRPr="00E64536">
        <w:rPr>
          <w:rFonts w:ascii="Garamond" w:hAnsi="Garamond" w:cs="Cambria"/>
          <w:color w:val="000000" w:themeColor="text1"/>
        </w:rPr>
        <w:t>David Kieran and Edwin A. Martini, eds</w:t>
      </w:r>
      <w:proofErr w:type="gramStart"/>
      <w:r w:rsidRPr="00E64536">
        <w:rPr>
          <w:rFonts w:ascii="Garamond" w:hAnsi="Garamond" w:cs="Cambria"/>
          <w:color w:val="000000" w:themeColor="text1"/>
        </w:rPr>
        <w:t>.,</w:t>
      </w:r>
      <w:proofErr w:type="gramEnd"/>
      <w:r w:rsidRPr="00E64536">
        <w:rPr>
          <w:rFonts w:ascii="Garamond" w:hAnsi="Garamond" w:cs="Cambria"/>
          <w:color w:val="000000" w:themeColor="text1"/>
        </w:rPr>
        <w:t xml:space="preserve"> </w:t>
      </w:r>
      <w:r w:rsidRPr="00E64536">
        <w:rPr>
          <w:rFonts w:ascii="Garamond" w:hAnsi="Garamond" w:cs="Cambria"/>
          <w:i/>
          <w:color w:val="000000" w:themeColor="text1"/>
        </w:rPr>
        <w:t>At War: The Military and American Culture in the Twentieth Century and Beyond</w:t>
      </w:r>
    </w:p>
    <w:p w14:paraId="2F31FC31" w14:textId="77777777" w:rsidR="004C632C" w:rsidRPr="00E64536" w:rsidRDefault="004C632C" w:rsidP="0034328A">
      <w:pPr>
        <w:pStyle w:val="ListParagraph"/>
        <w:widowControl w:val="0"/>
        <w:numPr>
          <w:ilvl w:val="0"/>
          <w:numId w:val="25"/>
        </w:numPr>
        <w:autoSpaceDE w:val="0"/>
        <w:autoSpaceDN w:val="0"/>
        <w:adjustRightInd w:val="0"/>
        <w:rPr>
          <w:rFonts w:ascii="Garamond" w:hAnsi="Garamond" w:cs="Cambria"/>
          <w:b/>
          <w:color w:val="000000" w:themeColor="text1"/>
        </w:rPr>
      </w:pPr>
      <w:r w:rsidRPr="00E64536">
        <w:rPr>
          <w:rFonts w:ascii="Garamond" w:hAnsi="Garamond" w:cs="Cambria"/>
          <w:color w:val="000000" w:themeColor="text1"/>
        </w:rPr>
        <w:t xml:space="preserve">Ron </w:t>
      </w:r>
      <w:proofErr w:type="spellStart"/>
      <w:r w:rsidRPr="00E64536">
        <w:rPr>
          <w:rFonts w:ascii="Garamond" w:hAnsi="Garamond" w:cs="Cambria"/>
          <w:color w:val="000000" w:themeColor="text1"/>
        </w:rPr>
        <w:t>Kovic</w:t>
      </w:r>
      <w:proofErr w:type="spellEnd"/>
      <w:r w:rsidRPr="00E64536">
        <w:rPr>
          <w:rFonts w:ascii="Garamond" w:hAnsi="Garamond" w:cs="Cambria"/>
          <w:color w:val="000000" w:themeColor="text1"/>
        </w:rPr>
        <w:t xml:space="preserve">, </w:t>
      </w:r>
      <w:r w:rsidRPr="00E64536">
        <w:rPr>
          <w:rFonts w:ascii="Garamond" w:hAnsi="Garamond" w:cs="Cambria"/>
          <w:i/>
          <w:color w:val="000000" w:themeColor="text1"/>
        </w:rPr>
        <w:t>Born on the Fourth of July</w:t>
      </w:r>
    </w:p>
    <w:p w14:paraId="2BA4C2BD" w14:textId="77777777" w:rsidR="004C632C" w:rsidRPr="00E64536" w:rsidRDefault="004C632C" w:rsidP="0034328A">
      <w:pPr>
        <w:pStyle w:val="ListParagraph"/>
        <w:widowControl w:val="0"/>
        <w:numPr>
          <w:ilvl w:val="0"/>
          <w:numId w:val="25"/>
        </w:numPr>
        <w:autoSpaceDE w:val="0"/>
        <w:autoSpaceDN w:val="0"/>
        <w:adjustRightInd w:val="0"/>
        <w:rPr>
          <w:rFonts w:ascii="Garamond" w:hAnsi="Garamond" w:cs="Cambria"/>
          <w:b/>
          <w:color w:val="000000" w:themeColor="text1"/>
        </w:rPr>
      </w:pPr>
      <w:r w:rsidRPr="00E64536">
        <w:rPr>
          <w:rFonts w:ascii="Garamond" w:hAnsi="Garamond" w:cs="Cambria"/>
          <w:color w:val="000000" w:themeColor="text1"/>
        </w:rPr>
        <w:t xml:space="preserve">Anthony </w:t>
      </w:r>
      <w:proofErr w:type="spellStart"/>
      <w:r w:rsidRPr="00E64536">
        <w:rPr>
          <w:rFonts w:ascii="Garamond" w:hAnsi="Garamond" w:cs="Cambria"/>
          <w:color w:val="000000" w:themeColor="text1"/>
        </w:rPr>
        <w:t>Swofford</w:t>
      </w:r>
      <w:proofErr w:type="spellEnd"/>
      <w:r w:rsidRPr="00E64536">
        <w:rPr>
          <w:rFonts w:ascii="Garamond" w:hAnsi="Garamond" w:cs="Cambria"/>
          <w:color w:val="000000" w:themeColor="text1"/>
        </w:rPr>
        <w:t xml:space="preserve">, </w:t>
      </w:r>
      <w:r w:rsidRPr="00E64536">
        <w:rPr>
          <w:rFonts w:ascii="Garamond" w:hAnsi="Garamond" w:cs="Cambria"/>
          <w:i/>
          <w:color w:val="000000" w:themeColor="text1"/>
        </w:rPr>
        <w:t>Jarhead: A Marine’s Chronicle of the Gulf War and Other Battles</w:t>
      </w:r>
    </w:p>
    <w:p w14:paraId="6ACF8574" w14:textId="77777777" w:rsidR="004C632C" w:rsidRPr="00E64536" w:rsidRDefault="004C632C" w:rsidP="0034328A">
      <w:pPr>
        <w:pStyle w:val="ListParagraph"/>
        <w:widowControl w:val="0"/>
        <w:numPr>
          <w:ilvl w:val="0"/>
          <w:numId w:val="25"/>
        </w:numPr>
        <w:autoSpaceDE w:val="0"/>
        <w:autoSpaceDN w:val="0"/>
        <w:adjustRightInd w:val="0"/>
        <w:rPr>
          <w:rFonts w:ascii="Garamond" w:hAnsi="Garamond" w:cs="Cambria"/>
          <w:b/>
          <w:color w:val="000000" w:themeColor="text1"/>
        </w:rPr>
      </w:pPr>
      <w:proofErr w:type="spellStart"/>
      <w:r w:rsidRPr="00E64536">
        <w:rPr>
          <w:rFonts w:ascii="Garamond" w:hAnsi="Garamond" w:cs="Cambria"/>
          <w:color w:val="000000" w:themeColor="text1"/>
        </w:rPr>
        <w:t>Tru</w:t>
      </w:r>
      <w:proofErr w:type="spellEnd"/>
      <w:r w:rsidRPr="00E64536">
        <w:rPr>
          <w:rFonts w:ascii="Garamond" w:hAnsi="Garamond" w:cs="Cambria"/>
          <w:color w:val="000000" w:themeColor="text1"/>
        </w:rPr>
        <w:t xml:space="preserve"> </w:t>
      </w:r>
      <w:proofErr w:type="spellStart"/>
      <w:r w:rsidRPr="00E64536">
        <w:rPr>
          <w:rFonts w:ascii="Garamond" w:hAnsi="Garamond" w:cs="Cambria"/>
          <w:color w:val="000000" w:themeColor="text1"/>
        </w:rPr>
        <w:t>Dinh</w:t>
      </w:r>
      <w:proofErr w:type="spellEnd"/>
      <w:r w:rsidRPr="00E64536">
        <w:rPr>
          <w:rFonts w:ascii="Garamond" w:hAnsi="Garamond" w:cs="Cambria"/>
          <w:color w:val="000000" w:themeColor="text1"/>
        </w:rPr>
        <w:t xml:space="preserve"> Tran, </w:t>
      </w:r>
      <w:r w:rsidRPr="00E64536">
        <w:rPr>
          <w:rFonts w:ascii="Garamond" w:hAnsi="Garamond" w:cs="Cambria"/>
          <w:i/>
          <w:color w:val="000000" w:themeColor="text1"/>
        </w:rPr>
        <w:t>Ship of Fate: Memoir of a Vietnamese Repatriate</w:t>
      </w:r>
      <w:r w:rsidRPr="00E64536">
        <w:rPr>
          <w:rFonts w:ascii="Garamond" w:hAnsi="Garamond" w:cs="Cambria"/>
          <w:i/>
          <w:color w:val="000000" w:themeColor="text1"/>
        </w:rPr>
        <w:br/>
      </w:r>
    </w:p>
    <w:p w14:paraId="363FA735" w14:textId="77777777" w:rsidR="004C632C" w:rsidRPr="00E64536" w:rsidRDefault="004C632C" w:rsidP="004C632C">
      <w:pPr>
        <w:widowControl w:val="0"/>
        <w:autoSpaceDE w:val="0"/>
        <w:autoSpaceDN w:val="0"/>
        <w:adjustRightInd w:val="0"/>
        <w:rPr>
          <w:rFonts w:ascii="Garamond" w:hAnsi="Garamond" w:cs="Cambria"/>
          <w:b/>
          <w:color w:val="000000" w:themeColor="text1"/>
        </w:rPr>
      </w:pPr>
      <w:r w:rsidRPr="00E64536">
        <w:rPr>
          <w:rFonts w:ascii="Garamond" w:hAnsi="Garamond" w:cs="Cambria"/>
          <w:b/>
          <w:color w:val="000000" w:themeColor="text1"/>
        </w:rPr>
        <w:t>Course Requirements:</w:t>
      </w:r>
    </w:p>
    <w:p w14:paraId="42FE5DAB" w14:textId="77777777" w:rsidR="004C632C" w:rsidRPr="00E64536" w:rsidRDefault="004C632C" w:rsidP="0034328A">
      <w:pPr>
        <w:pStyle w:val="ListParagraph"/>
        <w:numPr>
          <w:ilvl w:val="0"/>
          <w:numId w:val="23"/>
        </w:numPr>
        <w:rPr>
          <w:rFonts w:ascii="Garamond" w:eastAsia="Times New Roman" w:hAnsi="Garamond" w:cs="Times New Roman"/>
          <w:b/>
          <w:color w:val="000000" w:themeColor="text1"/>
        </w:rPr>
      </w:pPr>
      <w:r w:rsidRPr="00E64536">
        <w:rPr>
          <w:rFonts w:ascii="Garamond" w:hAnsi="Garamond" w:cs="Cambria"/>
          <w:b/>
          <w:color w:val="000000" w:themeColor="text1"/>
        </w:rPr>
        <w:t>Active and Engaged Participation (15%):</w:t>
      </w:r>
      <w:r w:rsidRPr="00E64536">
        <w:rPr>
          <w:rFonts w:ascii="Garamond" w:hAnsi="Garamond" w:cs="Times New Roman"/>
          <w:color w:val="000000" w:themeColor="text1"/>
        </w:rPr>
        <w:t xml:space="preserve"> This class’s success, and more particularly </w:t>
      </w:r>
      <w:r w:rsidRPr="00E64536">
        <w:rPr>
          <w:rFonts w:ascii="Garamond" w:hAnsi="Garamond" w:cs="Times New Roman"/>
          <w:i/>
          <w:color w:val="000000" w:themeColor="text1"/>
        </w:rPr>
        <w:t>your</w:t>
      </w:r>
      <w:r w:rsidRPr="00E64536">
        <w:rPr>
          <w:rFonts w:ascii="Garamond" w:hAnsi="Garamond" w:cs="Times New Roman"/>
          <w:color w:val="000000" w:themeColor="text1"/>
        </w:rPr>
        <w:t xml:space="preserve"> success, will depend upon a) your arriving in class having done the reading and thought carefully about it and b) your willingness to share your thoughts and engage critically but respectfully with those of others. However, good participation is not simply about talking. It is also about listening and collaborating. With that in mind, I am borrowing from Dr. Stephen Brookfield the following list of </w:t>
      </w:r>
      <w:r w:rsidRPr="00E64536">
        <w:rPr>
          <w:rFonts w:ascii="Garamond" w:hAnsi="Garamond" w:cs="Times New Roman"/>
          <w:i/>
          <w:color w:val="000000" w:themeColor="text1"/>
        </w:rPr>
        <w:t>some</w:t>
      </w:r>
      <w:r w:rsidRPr="00E64536">
        <w:rPr>
          <w:rFonts w:ascii="Garamond" w:hAnsi="Garamond" w:cs="Times New Roman"/>
          <w:color w:val="000000" w:themeColor="text1"/>
        </w:rPr>
        <w:t xml:space="preserve"> of the ways in which I will define “good participation” in this class: </w:t>
      </w:r>
    </w:p>
    <w:p w14:paraId="335C328D"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Make a comment that helps us understand the key issues in the reading and their relevance to larger issues that we are discussing in the course. </w:t>
      </w:r>
    </w:p>
    <w:p w14:paraId="730C255C"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Contribute something that builds on, or springs from, what someone else has said. Be explicit about the way you are building on the other person's thoughts.  (These two the traditional definition of “Class Participation,” right?)</w:t>
      </w:r>
    </w:p>
    <w:p w14:paraId="340227F8"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lastRenderedPageBreak/>
        <w:t xml:space="preserve">Ask a question or make a comment that shows you are interested in what another person says. </w:t>
      </w:r>
    </w:p>
    <w:p w14:paraId="51C41E26"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Ask a question or make a comment that encourages another person to elaborate on something they have already said. </w:t>
      </w:r>
    </w:p>
    <w:p w14:paraId="6BC57576"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Bring in a resource (a reading, web link, video) not covered in the syllabus but </w:t>
      </w:r>
      <w:proofErr w:type="gramStart"/>
      <w:r w:rsidRPr="00E64536">
        <w:rPr>
          <w:rFonts w:ascii="Garamond" w:hAnsi="Garamond" w:cs="Times New Roman"/>
          <w:color w:val="000000" w:themeColor="text1"/>
        </w:rPr>
        <w:t>adds</w:t>
      </w:r>
      <w:proofErr w:type="gramEnd"/>
      <w:r w:rsidRPr="00E64536">
        <w:rPr>
          <w:rFonts w:ascii="Garamond" w:hAnsi="Garamond" w:cs="Times New Roman"/>
          <w:color w:val="000000" w:themeColor="text1"/>
        </w:rPr>
        <w:t xml:space="preserve"> new information/perspectives to our learning. You may also post such an item to the course blog with a brief description and analysis.</w:t>
      </w:r>
    </w:p>
    <w:p w14:paraId="11383205"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Make a comment that underscores the link between two people's contributions &amp; make this link explicit in your comment. </w:t>
      </w:r>
    </w:p>
    <w:p w14:paraId="33E3B0ED"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Use body language (in only a slightly exaggerated way) to show interest in what different speakers are saying. </w:t>
      </w:r>
    </w:p>
    <w:p w14:paraId="41073609"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Post a comment on the course blog (http://wjracemedsoc.blogspot.com/) that summarizes our conversations so far and/or suggests new directions and questions to be explored in the future. </w:t>
      </w:r>
    </w:p>
    <w:p w14:paraId="4CB0CB1D"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Make a comment (including on the course blog) indicating that you found another person's ideas interesting or useful. Be specific as to why this was the case. </w:t>
      </w:r>
    </w:p>
    <w:p w14:paraId="356CFB31"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Responding to the blog post of another student in a way that expands upon their comments by reflecting on our class discussions. This should be done within 48 hours of the class. </w:t>
      </w:r>
    </w:p>
    <w:p w14:paraId="30ED509B"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When you think it's appropriate, ask the group for a moment's silence to slow the pace of conversation to give you, and others, time to think. </w:t>
      </w:r>
    </w:p>
    <w:p w14:paraId="1B3A20EE"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Make a comment that at least partly paraphrases a point someone has already made. </w:t>
      </w:r>
    </w:p>
    <w:p w14:paraId="200DFD0A"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Make a summary observation that takes into account several people's contributions &amp; that touches on a recurring theme in the discussion (on the blog, if you like). This should be done within 48 hours of the class.</w:t>
      </w:r>
    </w:p>
    <w:p w14:paraId="53B13369"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Ask a cause and effect question - for example, "can you explain why you think it's true that if these things are in place such and such a thing will occur?" </w:t>
      </w:r>
    </w:p>
    <w:p w14:paraId="500E279F" w14:textId="77777777" w:rsidR="004C632C" w:rsidRPr="00E64536" w:rsidRDefault="004C632C" w:rsidP="0034328A">
      <w:pPr>
        <w:pStyle w:val="ListParagraph"/>
        <w:numPr>
          <w:ilvl w:val="1"/>
          <w:numId w:val="23"/>
        </w:numPr>
        <w:spacing w:before="100" w:beforeAutospacing="1" w:after="100" w:afterAutospacing="1"/>
        <w:rPr>
          <w:rFonts w:ascii="Garamond" w:hAnsi="Garamond" w:cs="Times New Roman"/>
          <w:color w:val="000000" w:themeColor="text1"/>
        </w:rPr>
      </w:pPr>
      <w:r w:rsidRPr="00E64536">
        <w:rPr>
          <w:rFonts w:ascii="Garamond" w:hAnsi="Garamond" w:cs="Times New Roman"/>
          <w:color w:val="000000" w:themeColor="text1"/>
        </w:rPr>
        <w:t xml:space="preserve">Find a way to express appreciation for the enlightenment you have gained from the discussion. Try to be specific about what it was that helped you understand something better. Again this can be done on the blog if this suits you better. </w:t>
      </w:r>
    </w:p>
    <w:p w14:paraId="4A12EEDB" w14:textId="77777777" w:rsidR="004C632C" w:rsidRPr="00E64536" w:rsidRDefault="004C632C" w:rsidP="004C632C">
      <w:pPr>
        <w:pStyle w:val="ListParagraph"/>
        <w:ind w:left="1440"/>
        <w:rPr>
          <w:rFonts w:ascii="Garamond" w:eastAsia="Times New Roman" w:hAnsi="Garamond" w:cs="Times New Roman"/>
          <w:b/>
          <w:color w:val="000000" w:themeColor="text1"/>
        </w:rPr>
      </w:pPr>
    </w:p>
    <w:p w14:paraId="53621735" w14:textId="77777777" w:rsidR="004C632C" w:rsidRPr="00E64536" w:rsidRDefault="004C632C" w:rsidP="0034328A">
      <w:pPr>
        <w:pStyle w:val="ListParagraph"/>
        <w:numPr>
          <w:ilvl w:val="0"/>
          <w:numId w:val="23"/>
        </w:numPr>
        <w:rPr>
          <w:rFonts w:ascii="Garamond" w:eastAsia="Times New Roman" w:hAnsi="Garamond" w:cs="Times New Roman"/>
          <w:b/>
          <w:color w:val="000000" w:themeColor="text1"/>
        </w:rPr>
      </w:pPr>
      <w:r w:rsidRPr="00E64536">
        <w:rPr>
          <w:rFonts w:ascii="Garamond" w:eastAsia="Times New Roman" w:hAnsi="Garamond" w:cs="Times New Roman"/>
          <w:b/>
          <w:color w:val="000000" w:themeColor="text1"/>
        </w:rPr>
        <w:t>Please Note Two Important Issues:</w:t>
      </w:r>
    </w:p>
    <w:p w14:paraId="75212950" w14:textId="77777777" w:rsidR="004C632C" w:rsidRPr="00E64536" w:rsidRDefault="004C632C" w:rsidP="0034328A">
      <w:pPr>
        <w:pStyle w:val="ListParagraph"/>
        <w:numPr>
          <w:ilvl w:val="1"/>
          <w:numId w:val="23"/>
        </w:numPr>
        <w:rPr>
          <w:rFonts w:ascii="Garamond" w:hAnsi="Garamond" w:cs="Times New Roman"/>
          <w:i/>
          <w:color w:val="000000" w:themeColor="text1"/>
        </w:rPr>
      </w:pPr>
      <w:r w:rsidRPr="00E64536">
        <w:rPr>
          <w:rFonts w:ascii="Garamond" w:hAnsi="Garamond" w:cs="Times New Roman"/>
          <w:color w:val="000000" w:themeColor="text1"/>
        </w:rPr>
        <w:t xml:space="preserve">In this course we will read about and discuss issues that are contentious for a variety of reasons. Some of them – accounts of various kinds of human suffering, for example – can be gruesome and unsettling. Almost all of them are politically charged. Please note that in the classroom there will be a range of beliefs and opinions on these issues. These concerns should not prohibit us from having frank, open discussion of the texts that we read and the issues that we discuss. However, they should remind us to approach these issues, and each other, with open-minded respect and willingness to listen and discuss. The success of the course depends in large part on our striving to be aware of and sensitive to our responses to these texts as well as those of our colleagues, to interrogate </w:t>
      </w:r>
      <w:r w:rsidRPr="00E64536">
        <w:rPr>
          <w:rFonts w:ascii="Garamond" w:hAnsi="Garamond" w:cs="Times New Roman"/>
          <w:i/>
          <w:color w:val="000000" w:themeColor="text1"/>
        </w:rPr>
        <w:t>why</w:t>
      </w:r>
      <w:r w:rsidRPr="00E64536">
        <w:rPr>
          <w:rFonts w:ascii="Garamond" w:hAnsi="Garamond" w:cs="Times New Roman"/>
          <w:color w:val="000000" w:themeColor="text1"/>
        </w:rPr>
        <w:t xml:space="preserve"> we are responding as we are, and to encourage ourselves and each other to read and discuss these materials in a way that produces positive intellectual and personal growth. </w:t>
      </w:r>
    </w:p>
    <w:p w14:paraId="143AD2D5" w14:textId="77777777" w:rsidR="004C632C" w:rsidRPr="00E64536" w:rsidRDefault="004C632C" w:rsidP="0034328A">
      <w:pPr>
        <w:pStyle w:val="ListParagraph"/>
        <w:numPr>
          <w:ilvl w:val="1"/>
          <w:numId w:val="23"/>
        </w:numPr>
        <w:rPr>
          <w:rFonts w:ascii="Garamond" w:hAnsi="Garamond" w:cs="Times New Roman"/>
          <w:i/>
          <w:color w:val="000000" w:themeColor="text1"/>
        </w:rPr>
      </w:pPr>
      <w:r w:rsidRPr="00E64536">
        <w:rPr>
          <w:rFonts w:ascii="Garamond" w:eastAsia="Times New Roman" w:hAnsi="Garamond" w:cs="Times New Roman"/>
          <w:color w:val="000000" w:themeColor="text1"/>
        </w:rPr>
        <w:t xml:space="preserve">We should all strive to be members of this learning community who treat each other with dignity and respect, which includes striving to attend to our implicit biases and avoid </w:t>
      </w:r>
      <w:proofErr w:type="spellStart"/>
      <w:r w:rsidRPr="00E64536">
        <w:rPr>
          <w:rFonts w:ascii="Garamond" w:eastAsia="Times New Roman" w:hAnsi="Garamond" w:cs="Times New Roman"/>
          <w:color w:val="000000" w:themeColor="text1"/>
        </w:rPr>
        <w:t>microaggressions</w:t>
      </w:r>
      <w:proofErr w:type="spellEnd"/>
      <w:r w:rsidRPr="00E64536">
        <w:rPr>
          <w:rFonts w:ascii="Garamond" w:eastAsia="Times New Roman" w:hAnsi="Garamond" w:cs="Times New Roman"/>
          <w:color w:val="000000" w:themeColor="text1"/>
        </w:rPr>
        <w:t>.</w:t>
      </w:r>
      <w:r w:rsidRPr="00E64536">
        <w:rPr>
          <w:rFonts w:ascii="Garamond" w:hAnsi="Garamond" w:cs="Times New Roman"/>
          <w:color w:val="000000" w:themeColor="text1"/>
        </w:rPr>
        <w:t xml:space="preserve"> “</w:t>
      </w:r>
      <w:proofErr w:type="spellStart"/>
      <w:r w:rsidRPr="00E64536">
        <w:rPr>
          <w:rFonts w:ascii="Garamond" w:hAnsi="Garamond" w:cs="Times New Roman"/>
          <w:color w:val="000000" w:themeColor="text1"/>
        </w:rPr>
        <w:t>Microaggressions</w:t>
      </w:r>
      <w:proofErr w:type="spellEnd"/>
      <w:r w:rsidRPr="00E64536">
        <w:rPr>
          <w:rFonts w:ascii="Garamond" w:hAnsi="Garamond" w:cs="Times New Roman"/>
          <w:color w:val="000000" w:themeColor="text1"/>
        </w:rPr>
        <w:t xml:space="preserve">,” according to </w:t>
      </w:r>
      <w:r w:rsidRPr="00E64536">
        <w:rPr>
          <w:rFonts w:ascii="Garamond" w:hAnsi="Garamond" w:cs="Times New Roman"/>
          <w:i/>
          <w:color w:val="000000" w:themeColor="text1"/>
        </w:rPr>
        <w:t>Psychology Today</w:t>
      </w:r>
      <w:r w:rsidRPr="00E64536">
        <w:rPr>
          <w:rFonts w:ascii="Garamond" w:hAnsi="Garamond" w:cs="Times New Roman"/>
          <w:color w:val="000000" w:themeColor="text1"/>
        </w:rPr>
        <w:t>, “are the everyday verbal, nonverbal, and environmental slights, snubs, or insults, whether intentional or unintentional, which communicate hostile, derogatory, or negative messages to target persons based solely upon their marginalized group membership.”</w:t>
      </w:r>
      <w:r w:rsidRPr="00E64536">
        <w:rPr>
          <w:rStyle w:val="FootnoteReference"/>
          <w:rFonts w:ascii="Garamond" w:hAnsi="Garamond" w:cs="Times New Roman"/>
          <w:color w:val="000000" w:themeColor="text1"/>
        </w:rPr>
        <w:footnoteReference w:id="1"/>
      </w:r>
      <w:r w:rsidRPr="00E64536">
        <w:rPr>
          <w:rFonts w:ascii="Garamond" w:hAnsi="Garamond" w:cs="Times New Roman"/>
          <w:color w:val="000000" w:themeColor="text1"/>
        </w:rPr>
        <w:t xml:space="preserve"> They are often intended to be innocuous, or even complimentary. However, comments like “You speak good English,” “When I look at you, I don’t see color,” or “I’m not a racist. I have several Black friends” are, in turn, derogatory and insulting, denials of the ways in which identity differences are manifest and real, and elisions of the speaker’s privilege.</w:t>
      </w:r>
      <w:r w:rsidRPr="00E64536">
        <w:rPr>
          <w:rStyle w:val="FootnoteReference"/>
          <w:rFonts w:ascii="Garamond" w:hAnsi="Garamond" w:cs="Times New Roman"/>
          <w:color w:val="000000" w:themeColor="text1"/>
        </w:rPr>
        <w:footnoteReference w:id="2"/>
      </w:r>
      <w:r w:rsidRPr="00E64536">
        <w:rPr>
          <w:rFonts w:ascii="Garamond" w:hAnsi="Garamond" w:cs="Times New Roman"/>
          <w:color w:val="000000" w:themeColor="text1"/>
        </w:rPr>
        <w:t xml:space="preserve"> I encourage you to be cognizant of the assumptions hat underlie your thinking, to consider how your comments might be perceived, and to work towards engagements that in which you are consciously respectful of difference and privilege. If you find that you are experiencing a </w:t>
      </w:r>
      <w:proofErr w:type="spellStart"/>
      <w:r w:rsidRPr="00E64536">
        <w:rPr>
          <w:rFonts w:ascii="Garamond" w:hAnsi="Garamond" w:cs="Times New Roman"/>
          <w:color w:val="000000" w:themeColor="text1"/>
        </w:rPr>
        <w:t>microaggression</w:t>
      </w:r>
      <w:proofErr w:type="spellEnd"/>
      <w:r w:rsidRPr="00E64536">
        <w:rPr>
          <w:rFonts w:ascii="Garamond" w:hAnsi="Garamond" w:cs="Times New Roman"/>
          <w:color w:val="000000" w:themeColor="text1"/>
        </w:rPr>
        <w:t xml:space="preserve"> or witness one, I would encourage you to respond in the way that you feel most comfortable – approaching the person directly, seeing me, or visiting the office of Diversity Programs and Multicultural Affairs (</w:t>
      </w:r>
      <w:hyperlink r:id="rId8" w:history="1">
        <w:r w:rsidRPr="00E64536">
          <w:rPr>
            <w:rStyle w:val="Hyperlink"/>
            <w:rFonts w:ascii="Garamond" w:hAnsi="Garamond" w:cs="Times New Roman"/>
            <w:color w:val="000000" w:themeColor="text1"/>
          </w:rPr>
          <w:t>http://www.washjeff.edu/diversity-programs</w:t>
        </w:r>
      </w:hyperlink>
      <w:r w:rsidRPr="00E64536">
        <w:rPr>
          <w:rFonts w:ascii="Garamond" w:hAnsi="Garamond" w:cs="Times New Roman"/>
          <w:color w:val="000000" w:themeColor="text1"/>
        </w:rPr>
        <w:t>).</w:t>
      </w:r>
    </w:p>
    <w:p w14:paraId="2FB6F718" w14:textId="7DC00CD9" w:rsidR="00C8709C" w:rsidRPr="00E64536" w:rsidRDefault="004C632C" w:rsidP="0034328A">
      <w:pPr>
        <w:pStyle w:val="ListParagraph"/>
        <w:widowControl w:val="0"/>
        <w:numPr>
          <w:ilvl w:val="0"/>
          <w:numId w:val="24"/>
        </w:numPr>
        <w:autoSpaceDE w:val="0"/>
        <w:autoSpaceDN w:val="0"/>
        <w:adjustRightInd w:val="0"/>
        <w:rPr>
          <w:rFonts w:ascii="Garamond" w:hAnsi="Garamond" w:cs="Cambria"/>
          <w:b/>
          <w:color w:val="000000" w:themeColor="text1"/>
        </w:rPr>
      </w:pPr>
      <w:r w:rsidRPr="00E64536">
        <w:rPr>
          <w:rFonts w:ascii="Garamond" w:hAnsi="Garamond" w:cs="Cambria"/>
          <w:b/>
          <w:color w:val="000000" w:themeColor="text1"/>
        </w:rPr>
        <w:t xml:space="preserve">Weekly Blog Posts (20%): </w:t>
      </w:r>
      <w:r w:rsidR="00C8709C" w:rsidRPr="00E64536">
        <w:rPr>
          <w:rFonts w:ascii="Garamond" w:hAnsi="Garamond" w:cs="Cambria"/>
          <w:color w:val="000000" w:themeColor="text1"/>
        </w:rPr>
        <w:t xml:space="preserve">The class will be divided into three groups, each of which corresponds to a day of the week (M, W, &amp; F). </w:t>
      </w:r>
      <w:r w:rsidR="00C8709C" w:rsidRPr="00E64536">
        <w:rPr>
          <w:rFonts w:ascii="Garamond" w:hAnsi="Garamond"/>
          <w:color w:val="000000" w:themeColor="text1"/>
        </w:rPr>
        <w:t xml:space="preserve">Each week, you are to choose what you consider to be a key passage from the reading, type it out along with some brief comments, and post your response to the course blog by </w:t>
      </w:r>
      <w:r w:rsidR="003E5403">
        <w:rPr>
          <w:rFonts w:ascii="Garamond" w:hAnsi="Garamond"/>
          <w:color w:val="000000" w:themeColor="text1"/>
        </w:rPr>
        <w:t>7:00AM</w:t>
      </w:r>
      <w:r w:rsidR="00C8709C" w:rsidRPr="00E64536">
        <w:rPr>
          <w:rFonts w:ascii="Garamond" w:hAnsi="Garamond"/>
          <w:color w:val="000000" w:themeColor="text1"/>
        </w:rPr>
        <w:t xml:space="preserve"> the day that it is due, </w:t>
      </w:r>
      <w:r w:rsidR="00C8709C" w:rsidRPr="00E64536">
        <w:rPr>
          <w:rFonts w:ascii="Garamond" w:hAnsi="Garamond" w:cs="Cambria"/>
          <w:color w:val="000000" w:themeColor="text1"/>
        </w:rPr>
        <w:t xml:space="preserve">so that </w:t>
      </w:r>
      <w:r w:rsidR="003E5403">
        <w:rPr>
          <w:rFonts w:ascii="Garamond" w:hAnsi="Garamond" w:cs="Cambria"/>
          <w:color w:val="000000" w:themeColor="text1"/>
        </w:rPr>
        <w:t xml:space="preserve">we </w:t>
      </w:r>
      <w:r w:rsidR="00C8709C" w:rsidRPr="00E64536">
        <w:rPr>
          <w:rFonts w:ascii="Garamond" w:hAnsi="Garamond" w:cs="Cambria"/>
          <w:color w:val="000000" w:themeColor="text1"/>
        </w:rPr>
        <w:t>can read them and we can use them as a basis for discussion</w:t>
      </w:r>
      <w:r w:rsidR="00C8709C" w:rsidRPr="00E64536">
        <w:rPr>
          <w:rFonts w:ascii="Garamond" w:hAnsi="Garamond"/>
          <w:color w:val="000000" w:themeColor="text1"/>
        </w:rPr>
        <w:t xml:space="preserve">. This passage might point to a key theme, concept, or idea that recurs within the text; might demonstrate a literary device or stylistic technique that you think is significant; might be central to a question that emerged for you while you were reading; or might be a place where you see a link between the reading and our earlier conversations and other readings. In short, </w:t>
      </w:r>
      <w:r w:rsidR="00C8709C" w:rsidRPr="00E64536">
        <w:rPr>
          <w:rFonts w:ascii="Garamond" w:hAnsi="Garamond" w:cs="Cambria"/>
          <w:color w:val="000000" w:themeColor="text1"/>
        </w:rPr>
        <w:t xml:space="preserve">what do you find interesting, surprising, problematic, or otherwise worthy of discussion in class? What connections can you make between this and other issues that we have discussed? </w:t>
      </w:r>
      <w:r w:rsidR="00C8709C" w:rsidRPr="00E64536">
        <w:rPr>
          <w:rFonts w:ascii="Garamond" w:hAnsi="Garamond"/>
          <w:color w:val="000000" w:themeColor="text1"/>
          <w:u w:val="single"/>
        </w:rPr>
        <w:t>Your comments can be relatively informal, but they should take the form of a well-organized, concise paragraph of about 250 words. These responses should not take more than 30 minutes to complete.</w:t>
      </w:r>
      <w:r w:rsidR="00C8709C" w:rsidRPr="00E64536">
        <w:rPr>
          <w:rFonts w:ascii="Garamond" w:hAnsi="Garamond"/>
          <w:color w:val="000000" w:themeColor="text1"/>
        </w:rPr>
        <w:t xml:space="preserve"> The goal of choosing a passage is to help you organize your thoughts about the reading, to provide us with an entry point into the text, and to help you build your skill at textual analysis. You must complete EIGHT responses. You may thus skip any </w:t>
      </w:r>
      <w:r w:rsidR="0034328A" w:rsidRPr="00E64536">
        <w:rPr>
          <w:rFonts w:ascii="Garamond" w:hAnsi="Garamond"/>
          <w:color w:val="000000" w:themeColor="text1"/>
        </w:rPr>
        <w:t>three</w:t>
      </w:r>
      <w:r w:rsidR="00C8709C" w:rsidRPr="00E64536">
        <w:rPr>
          <w:rFonts w:ascii="Garamond" w:hAnsi="Garamond"/>
          <w:color w:val="000000" w:themeColor="text1"/>
        </w:rPr>
        <w:t xml:space="preserve"> responses at your discretion, provided that you compete at least two prior to Fall Break. For FOUR of them, I will simply mark that they have been completed. For FOUR others, chosen at random, I will grade them on a scale of 1 (Unacceptable) to 4 (Outstanding) and provide some brief feedback.</w:t>
      </w:r>
    </w:p>
    <w:p w14:paraId="193212A9" w14:textId="77777777" w:rsidR="004C632C" w:rsidRPr="00E64536" w:rsidRDefault="004C632C" w:rsidP="0034328A">
      <w:pPr>
        <w:numPr>
          <w:ilvl w:val="0"/>
          <w:numId w:val="24"/>
        </w:numPr>
        <w:contextualSpacing/>
        <w:rPr>
          <w:rFonts w:ascii="Garamond" w:hAnsi="Garamond"/>
          <w:i/>
          <w:color w:val="000000" w:themeColor="text1"/>
        </w:rPr>
      </w:pPr>
      <w:r w:rsidRPr="00E64536">
        <w:rPr>
          <w:rFonts w:ascii="Garamond" w:hAnsi="Garamond"/>
          <w:b/>
          <w:color w:val="000000" w:themeColor="text1"/>
        </w:rPr>
        <w:t>Two Short Papers (4-5 pages) (30%):</w:t>
      </w:r>
      <w:r w:rsidRPr="00E64536">
        <w:rPr>
          <w:rFonts w:ascii="Garamond" w:hAnsi="Garamond"/>
          <w:color w:val="000000" w:themeColor="text1"/>
        </w:rPr>
        <w:t xml:space="preserve"> You will write two short papers in this class. More details, including possible topics, will be presented in class two weeks ahead of each due date. </w:t>
      </w:r>
      <w:r w:rsidR="0034328A" w:rsidRPr="00E64536">
        <w:rPr>
          <w:rFonts w:ascii="Garamond" w:hAnsi="Garamond"/>
          <w:color w:val="000000" w:themeColor="text1"/>
        </w:rPr>
        <w:t>The first is due October 4; the second is due November 15.</w:t>
      </w:r>
    </w:p>
    <w:p w14:paraId="3102A70D" w14:textId="77777777" w:rsidR="008B0CEE" w:rsidRPr="00E64536" w:rsidRDefault="004C632C" w:rsidP="0034328A">
      <w:pPr>
        <w:pStyle w:val="ListParagraph"/>
        <w:widowControl w:val="0"/>
        <w:numPr>
          <w:ilvl w:val="0"/>
          <w:numId w:val="24"/>
        </w:numPr>
        <w:autoSpaceDE w:val="0"/>
        <w:autoSpaceDN w:val="0"/>
        <w:adjustRightInd w:val="0"/>
        <w:rPr>
          <w:rFonts w:ascii="Garamond" w:hAnsi="Garamond" w:cs="Cambria"/>
          <w:b/>
          <w:color w:val="000000" w:themeColor="text1"/>
        </w:rPr>
      </w:pPr>
      <w:r w:rsidRPr="00E64536">
        <w:rPr>
          <w:rFonts w:ascii="Garamond" w:hAnsi="Garamond" w:cs="Cambria"/>
          <w:b/>
          <w:color w:val="000000" w:themeColor="text1"/>
        </w:rPr>
        <w:t xml:space="preserve">Mapping War and Society in Western Pennsylvania Entries (20%): </w:t>
      </w:r>
      <w:r w:rsidR="00C8709C" w:rsidRPr="00E64536">
        <w:rPr>
          <w:rFonts w:ascii="Garamond" w:hAnsi="Garamond" w:cs="Cambria"/>
          <w:color w:val="000000" w:themeColor="text1"/>
        </w:rPr>
        <w:t xml:space="preserve">The final project for this class will </w:t>
      </w:r>
      <w:r w:rsidR="008B0CEE" w:rsidRPr="00E64536">
        <w:rPr>
          <w:rFonts w:ascii="Garamond" w:hAnsi="Garamond" w:cs="Cambria"/>
          <w:color w:val="000000" w:themeColor="text1"/>
        </w:rPr>
        <w:t>require each of you to make two contributions to a map of the militarized landscape of our region</w:t>
      </w:r>
      <w:r w:rsidR="00F508BE" w:rsidRPr="00E64536">
        <w:rPr>
          <w:rFonts w:ascii="Garamond" w:hAnsi="Garamond" w:cs="Cambria"/>
          <w:color w:val="000000" w:themeColor="text1"/>
        </w:rPr>
        <w:t>, which the class will collaboratively construct on theclio.com</w:t>
      </w:r>
      <w:r w:rsidR="000F4F56" w:rsidRPr="00E64536">
        <w:rPr>
          <w:rFonts w:ascii="Garamond" w:hAnsi="Garamond" w:cs="Cambria"/>
          <w:color w:val="000000" w:themeColor="text1"/>
        </w:rPr>
        <w:t xml:space="preserve"> and which will provide a tangible resource for the community beyond the classroom</w:t>
      </w:r>
      <w:r w:rsidR="008B0CEE" w:rsidRPr="00E64536">
        <w:rPr>
          <w:rFonts w:ascii="Garamond" w:hAnsi="Garamond" w:cs="Cambria"/>
          <w:color w:val="000000" w:themeColor="text1"/>
        </w:rPr>
        <w:t xml:space="preserve">. Your task will be to identify aspects of our landscape – from war memorials to factories that produced war materiel to locations where wars were protested and beyond – and curate those sights by locating primary sources about their relationship to U.S. militarization (Newspaper articles, photographs, documents, etc.) and analyzing them in relation to the issues that we have discussed throughout the course. </w:t>
      </w:r>
      <w:r w:rsidR="00F508BE" w:rsidRPr="00E64536">
        <w:rPr>
          <w:rFonts w:ascii="Garamond" w:hAnsi="Garamond" w:cs="Cambria"/>
          <w:color w:val="000000" w:themeColor="text1"/>
        </w:rPr>
        <w:t>You will upload two entries of about 750 words each, along with at least one photograph and at least one other source.</w:t>
      </w:r>
      <w:r w:rsidR="00D05B37" w:rsidRPr="00E64536">
        <w:rPr>
          <w:rFonts w:ascii="Garamond" w:hAnsi="Garamond" w:cs="Cambria"/>
          <w:color w:val="000000" w:themeColor="text1"/>
        </w:rPr>
        <w:t xml:space="preserve"> More information will be provided in class, and we will have the support of our librarian, Kelly Helm, as we move through this project.</w:t>
      </w:r>
    </w:p>
    <w:p w14:paraId="4DCF6667" w14:textId="77777777" w:rsidR="004C632C" w:rsidRPr="00E64536" w:rsidRDefault="004C632C" w:rsidP="0034328A">
      <w:pPr>
        <w:pStyle w:val="ListParagraph"/>
        <w:widowControl w:val="0"/>
        <w:numPr>
          <w:ilvl w:val="0"/>
          <w:numId w:val="24"/>
        </w:numPr>
        <w:autoSpaceDE w:val="0"/>
        <w:autoSpaceDN w:val="0"/>
        <w:adjustRightInd w:val="0"/>
        <w:rPr>
          <w:rFonts w:ascii="Garamond" w:hAnsi="Garamond" w:cs="Cambria"/>
          <w:b/>
          <w:color w:val="000000" w:themeColor="text1"/>
        </w:rPr>
      </w:pPr>
      <w:r w:rsidRPr="00E64536">
        <w:rPr>
          <w:rFonts w:ascii="Garamond" w:hAnsi="Garamond" w:cs="Cambria"/>
          <w:b/>
          <w:color w:val="000000" w:themeColor="text1"/>
        </w:rPr>
        <w:t xml:space="preserve">Final Exam (15%): </w:t>
      </w:r>
      <w:r w:rsidRPr="00E64536">
        <w:rPr>
          <w:rFonts w:ascii="Garamond" w:hAnsi="Garamond" w:cs="Cambria"/>
          <w:color w:val="000000" w:themeColor="text1"/>
        </w:rPr>
        <w:t xml:space="preserve">You will take a final exam </w:t>
      </w:r>
      <w:r w:rsidR="008B0CEE" w:rsidRPr="00E64536">
        <w:rPr>
          <w:rFonts w:ascii="Garamond" w:hAnsi="Garamond" w:cs="Cambria"/>
          <w:color w:val="000000" w:themeColor="text1"/>
        </w:rPr>
        <w:t>at the time</w:t>
      </w:r>
      <w:r w:rsidRPr="00E64536">
        <w:rPr>
          <w:rFonts w:ascii="Garamond" w:hAnsi="Garamond" w:cs="Cambria"/>
          <w:color w:val="000000" w:themeColor="text1"/>
        </w:rPr>
        <w:t xml:space="preserve"> scheduled by the registrar. More details will be provided in class. </w:t>
      </w:r>
    </w:p>
    <w:p w14:paraId="28985E9A" w14:textId="77777777" w:rsidR="0034328A" w:rsidRPr="00E64536" w:rsidRDefault="0034328A" w:rsidP="0034328A">
      <w:pPr>
        <w:rPr>
          <w:rFonts w:ascii="Garamond" w:hAnsi="Garamond" w:cs="Times New Roman"/>
          <w:i/>
          <w:color w:val="000000" w:themeColor="text1"/>
        </w:rPr>
      </w:pPr>
      <w:r w:rsidRPr="00E64536">
        <w:rPr>
          <w:rFonts w:ascii="Garamond" w:hAnsi="Garamond" w:cs="Times New Roman"/>
          <w:b/>
          <w:color w:val="000000" w:themeColor="text1"/>
        </w:rPr>
        <w:t>Course Policies:</w:t>
      </w:r>
    </w:p>
    <w:p w14:paraId="787203F9" w14:textId="77777777" w:rsidR="0034328A" w:rsidRPr="00E64536" w:rsidRDefault="0034328A" w:rsidP="0034328A">
      <w:pPr>
        <w:rPr>
          <w:rFonts w:ascii="Garamond" w:hAnsi="Garamond" w:cs="Times New Roman"/>
          <w:color w:val="000000" w:themeColor="text1"/>
        </w:rPr>
      </w:pPr>
      <w:r w:rsidRPr="00E64536">
        <w:rPr>
          <w:rFonts w:ascii="Garamond" w:hAnsi="Garamond" w:cs="Times New Roman"/>
          <w:i/>
          <w:color w:val="000000" w:themeColor="text1"/>
        </w:rPr>
        <w:t>My understanding is that by remaining enrolled in the course, you agree to adhere to the following policies.</w:t>
      </w:r>
      <w:r w:rsidRPr="00E64536">
        <w:rPr>
          <w:rFonts w:ascii="Garamond" w:hAnsi="Garamond" w:cs="Times New Roman"/>
          <w:color w:val="000000" w:themeColor="text1"/>
        </w:rPr>
        <w:t xml:space="preserve"> </w:t>
      </w:r>
    </w:p>
    <w:p w14:paraId="490F52FB" w14:textId="77777777" w:rsidR="0034328A" w:rsidRPr="00E64536" w:rsidRDefault="0034328A" w:rsidP="0034328A">
      <w:pPr>
        <w:rPr>
          <w:rFonts w:ascii="Garamond" w:hAnsi="Garamond" w:cs="Times New Roman"/>
          <w:color w:val="000000" w:themeColor="text1"/>
        </w:rPr>
      </w:pPr>
    </w:p>
    <w:p w14:paraId="6BEF33D5" w14:textId="77777777" w:rsidR="0034328A" w:rsidRPr="00E64536" w:rsidRDefault="0034328A" w:rsidP="0034328A">
      <w:pPr>
        <w:rPr>
          <w:rFonts w:ascii="Garamond" w:hAnsi="Garamond" w:cs="Times New Roman"/>
          <w:color w:val="000000" w:themeColor="text1"/>
        </w:rPr>
      </w:pPr>
      <w:r w:rsidRPr="00E64536">
        <w:rPr>
          <w:rFonts w:ascii="Garamond" w:hAnsi="Garamond" w:cs="Times New Roman"/>
          <w:color w:val="000000" w:themeColor="text1"/>
        </w:rPr>
        <w:t>It is your responsibility to read the syllabus and be aware of policies, assignments, due dates, etc. To that end, please be sure that you read the syllabus in its entirety and make note in your calendar of important dates. To assure me that you have in fact read the syllabus, please email me a picture of a dog when you have finished reading it.</w:t>
      </w:r>
    </w:p>
    <w:p w14:paraId="52A46B9D" w14:textId="77777777" w:rsidR="0034328A" w:rsidRPr="00E64536" w:rsidRDefault="0034328A" w:rsidP="0034328A">
      <w:pPr>
        <w:rPr>
          <w:rFonts w:ascii="Garamond" w:hAnsi="Garamond" w:cs="Times New Roman"/>
          <w:b/>
          <w:color w:val="000000" w:themeColor="text1"/>
        </w:rPr>
      </w:pPr>
    </w:p>
    <w:p w14:paraId="08C13BFB" w14:textId="77777777" w:rsidR="0034328A" w:rsidRPr="00E64536" w:rsidRDefault="0034328A" w:rsidP="0034328A">
      <w:pPr>
        <w:pStyle w:val="ListParagraph"/>
        <w:numPr>
          <w:ilvl w:val="0"/>
          <w:numId w:val="27"/>
        </w:numPr>
        <w:rPr>
          <w:rFonts w:ascii="Garamond" w:hAnsi="Garamond" w:cs="Times New Roman"/>
          <w:color w:val="000000" w:themeColor="text1"/>
        </w:rPr>
      </w:pPr>
      <w:r w:rsidRPr="00E64536">
        <w:rPr>
          <w:rFonts w:ascii="Garamond" w:hAnsi="Garamond" w:cs="Times New Roman"/>
          <w:b/>
          <w:color w:val="000000" w:themeColor="text1"/>
        </w:rPr>
        <w:t xml:space="preserve">Attendance: </w:t>
      </w:r>
      <w:r w:rsidRPr="00E64536">
        <w:rPr>
          <w:rFonts w:ascii="Garamond" w:hAnsi="Garamond" w:cs="Times New Roman"/>
          <w:color w:val="000000" w:themeColor="text1"/>
        </w:rPr>
        <w:t>Attendance is required.</w:t>
      </w:r>
      <w:r w:rsidRPr="00E64536">
        <w:rPr>
          <w:rFonts w:ascii="Garamond" w:hAnsi="Garamond" w:cs="Times New Roman"/>
          <w:i/>
          <w:color w:val="000000" w:themeColor="text1"/>
        </w:rPr>
        <w:t xml:space="preserve"> </w:t>
      </w:r>
      <w:r w:rsidRPr="00E64536">
        <w:rPr>
          <w:rFonts w:ascii="Garamond" w:hAnsi="Garamond" w:cs="Times New Roman"/>
          <w:color w:val="000000" w:themeColor="text1"/>
        </w:rPr>
        <w:t xml:space="preserve">You may miss </w:t>
      </w:r>
      <w:r w:rsidRPr="00E64536">
        <w:rPr>
          <w:rFonts w:ascii="Garamond" w:hAnsi="Garamond" w:cs="Times New Roman"/>
          <w:b/>
          <w:color w:val="000000" w:themeColor="text1"/>
        </w:rPr>
        <w:t>FOUR</w:t>
      </w:r>
      <w:r w:rsidRPr="00E64536">
        <w:rPr>
          <w:rFonts w:ascii="Garamond" w:hAnsi="Garamond" w:cs="Times New Roman"/>
          <w:color w:val="000000" w:themeColor="text1"/>
        </w:rPr>
        <w:t xml:space="preserve"> classes without penalty, and no excuses or explanations are required. </w:t>
      </w:r>
      <w:r w:rsidRPr="00E64536">
        <w:rPr>
          <w:rFonts w:ascii="Garamond" w:hAnsi="Garamond" w:cs="Times New Roman"/>
          <w:color w:val="000000" w:themeColor="text1"/>
          <w:u w:val="single"/>
        </w:rPr>
        <w:t xml:space="preserve">Beginning with your </w:t>
      </w:r>
      <w:r w:rsidRPr="00E64536">
        <w:rPr>
          <w:rFonts w:ascii="Garamond" w:hAnsi="Garamond" w:cs="Times New Roman"/>
          <w:b/>
          <w:color w:val="000000" w:themeColor="text1"/>
          <w:u w:val="single"/>
        </w:rPr>
        <w:t>FIFTH</w:t>
      </w:r>
      <w:r w:rsidRPr="00E64536">
        <w:rPr>
          <w:rFonts w:ascii="Garamond" w:hAnsi="Garamond" w:cs="Times New Roman"/>
          <w:color w:val="000000" w:themeColor="text1"/>
          <w:u w:val="single"/>
        </w:rPr>
        <w:t xml:space="preserve"> absence, your final grade will fall by 1/3 (e.g. from a </w:t>
      </w:r>
      <w:r w:rsidRPr="00E64536">
        <w:rPr>
          <w:rFonts w:ascii="Garamond" w:hAnsi="Garamond" w:cs="Times New Roman"/>
          <w:i/>
          <w:color w:val="000000" w:themeColor="text1"/>
          <w:u w:val="single"/>
        </w:rPr>
        <w:t xml:space="preserve">B </w:t>
      </w:r>
      <w:r w:rsidRPr="00E64536">
        <w:rPr>
          <w:rFonts w:ascii="Garamond" w:hAnsi="Garamond" w:cs="Times New Roman"/>
          <w:color w:val="000000" w:themeColor="text1"/>
          <w:u w:val="single"/>
        </w:rPr>
        <w:t>to a</w:t>
      </w:r>
      <w:r w:rsidRPr="00E64536">
        <w:rPr>
          <w:rFonts w:ascii="Garamond" w:hAnsi="Garamond" w:cs="Times New Roman"/>
          <w:i/>
          <w:color w:val="000000" w:themeColor="text1"/>
          <w:u w:val="single"/>
        </w:rPr>
        <w:t xml:space="preserve"> B-) </w:t>
      </w:r>
      <w:r w:rsidRPr="00E64536">
        <w:rPr>
          <w:rFonts w:ascii="Garamond" w:hAnsi="Garamond" w:cs="Times New Roman"/>
          <w:color w:val="000000" w:themeColor="text1"/>
          <w:u w:val="single"/>
        </w:rPr>
        <w:t xml:space="preserve">with </w:t>
      </w:r>
      <w:r w:rsidRPr="00E64536">
        <w:rPr>
          <w:rFonts w:ascii="Garamond" w:hAnsi="Garamond" w:cs="Times New Roman"/>
          <w:i/>
          <w:color w:val="000000" w:themeColor="text1"/>
          <w:u w:val="single"/>
        </w:rPr>
        <w:t xml:space="preserve">each </w:t>
      </w:r>
      <w:r w:rsidRPr="00E64536">
        <w:rPr>
          <w:rFonts w:ascii="Garamond" w:hAnsi="Garamond" w:cs="Times New Roman"/>
          <w:color w:val="000000" w:themeColor="text1"/>
          <w:u w:val="single"/>
        </w:rPr>
        <w:t>absence</w:t>
      </w:r>
      <w:r w:rsidRPr="00E64536">
        <w:rPr>
          <w:rFonts w:ascii="Garamond" w:hAnsi="Garamond" w:cs="Times New Roman"/>
          <w:color w:val="000000" w:themeColor="text1"/>
        </w:rPr>
        <w:t xml:space="preserve">. Repeated absences could, therefore, result in a failing grade </w:t>
      </w:r>
      <w:r w:rsidRPr="00E64536">
        <w:rPr>
          <w:rFonts w:ascii="Garamond" w:hAnsi="Garamond" w:cs="Times New Roman"/>
          <w:i/>
          <w:color w:val="000000" w:themeColor="text1"/>
        </w:rPr>
        <w:t>regardless of your other work in the course</w:t>
      </w:r>
      <w:r w:rsidRPr="00E64536">
        <w:rPr>
          <w:rFonts w:ascii="Garamond" w:hAnsi="Garamond" w:cs="Times New Roman"/>
          <w:color w:val="000000" w:themeColor="text1"/>
        </w:rPr>
        <w:t>. In extraordinary circumstances (i.e. extreme illness, death in the family), this policy may be waived pending appropriate documentation.</w:t>
      </w:r>
    </w:p>
    <w:p w14:paraId="7826CCC5"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Late Arrival to Class:</w:t>
      </w:r>
      <w:r w:rsidRPr="00E64536">
        <w:rPr>
          <w:rFonts w:ascii="Garamond" w:hAnsi="Garamond" w:cs="Times New Roman"/>
          <w:i/>
          <w:color w:val="000000" w:themeColor="text1"/>
        </w:rPr>
        <w:t xml:space="preserve"> </w:t>
      </w:r>
      <w:r w:rsidRPr="00E64536">
        <w:rPr>
          <w:rFonts w:ascii="Garamond" w:hAnsi="Garamond" w:cs="Times New Roman"/>
          <w:color w:val="000000" w:themeColor="text1"/>
        </w:rPr>
        <w:t xml:space="preserve">Class will start promptly at the scheduled time. I expect you to arrive in class on time and prepared. If you are late, please enter the room and take a seat near the door in order to cause as little disruption as possible. I will excuse one late arrival. </w:t>
      </w:r>
      <w:r w:rsidRPr="00E64536">
        <w:rPr>
          <w:rFonts w:ascii="Garamond" w:hAnsi="Garamond" w:cs="Times New Roman"/>
          <w:color w:val="000000" w:themeColor="text1"/>
          <w:u w:val="single"/>
        </w:rPr>
        <w:t>Beginning with the second late arrival, I will deduct one point from your final grade for class participation each time that you are late</w:t>
      </w:r>
      <w:r w:rsidRPr="00E64536">
        <w:rPr>
          <w:rFonts w:ascii="Garamond" w:hAnsi="Garamond" w:cs="Times New Roman"/>
          <w:color w:val="000000" w:themeColor="text1"/>
        </w:rPr>
        <w:t>.</w:t>
      </w:r>
    </w:p>
    <w:p w14:paraId="038A9170"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Distractions and the like:</w:t>
      </w:r>
      <w:r w:rsidRPr="00E64536">
        <w:rPr>
          <w:rFonts w:ascii="Garamond" w:hAnsi="Garamond" w:cs="Times New Roman"/>
          <w:color w:val="000000" w:themeColor="text1"/>
        </w:rPr>
        <w:t xml:space="preserve"> It pains me to have to include this on a syllabus, but it is increasingly necessary to remind students that class meetings should be spent paying careful attention to and participating in class activities. Other activities – checking your email, updating Facebook, trying to finish an assignment, sleeping, reading the </w:t>
      </w:r>
      <w:r w:rsidRPr="00E64536">
        <w:rPr>
          <w:rFonts w:ascii="Garamond" w:hAnsi="Garamond" w:cs="Times New Roman"/>
          <w:i/>
          <w:color w:val="000000" w:themeColor="text1"/>
        </w:rPr>
        <w:t>New York Times</w:t>
      </w:r>
      <w:r w:rsidRPr="00E64536">
        <w:rPr>
          <w:rFonts w:ascii="Garamond" w:hAnsi="Garamond" w:cs="Times New Roman"/>
          <w:color w:val="000000" w:themeColor="text1"/>
        </w:rPr>
        <w:t xml:space="preserve">, sending text messages, doing a crossword puzzle, shoe shopping – disrespect the instructor, your colleagues, and the overall purpose of higher education. </w:t>
      </w:r>
      <w:r w:rsidRPr="00E64536">
        <w:rPr>
          <w:rFonts w:ascii="Garamond" w:hAnsi="Garamond" w:cs="Times New Roman"/>
          <w:color w:val="000000" w:themeColor="text1"/>
          <w:u w:val="single"/>
        </w:rPr>
        <w:t>Participation in such activities will be construed as evidence of your lack on engagement in the course and will be taken into account in the evaluation of your participation</w:t>
      </w:r>
      <w:r w:rsidRPr="00E64536">
        <w:rPr>
          <w:rFonts w:ascii="Garamond" w:hAnsi="Garamond" w:cs="Times New Roman"/>
          <w:color w:val="000000" w:themeColor="text1"/>
        </w:rPr>
        <w:t>.</w:t>
      </w:r>
    </w:p>
    <w:p w14:paraId="75FA3081"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 xml:space="preserve">Electronic Devices: You may use your laptop or tablet to access readings in PDF or to take notes. However, </w:t>
      </w:r>
      <w:r w:rsidRPr="00E64536">
        <w:rPr>
          <w:rFonts w:ascii="Garamond" w:hAnsi="Garamond" w:cs="Times New Roman"/>
          <w:color w:val="000000" w:themeColor="text1"/>
        </w:rPr>
        <w:t xml:space="preserve">you should not abuse this privilege by engaging in any of the activities described above, and you should be prepared to email me your notes immediately upon request. Students should silence and put away cell phones, etc. Recording of any portion of the course in any form is not allowed without the written permission of the instructor and all members of the class. Inappropriate use of electronic devices in class </w:t>
      </w:r>
      <w:r w:rsidRPr="00E64536">
        <w:rPr>
          <w:rFonts w:ascii="Garamond" w:hAnsi="Garamond" w:cs="Times New Roman"/>
          <w:color w:val="000000" w:themeColor="text1"/>
          <w:u w:val="single"/>
        </w:rPr>
        <w:t>will be construed as evidence of your lack on engagement in the course and will be taken into account in the evaluation of your participation</w:t>
      </w:r>
      <w:r w:rsidRPr="00E64536">
        <w:rPr>
          <w:rFonts w:ascii="Garamond" w:hAnsi="Garamond" w:cs="Times New Roman"/>
          <w:color w:val="000000" w:themeColor="text1"/>
        </w:rPr>
        <w:t>.</w:t>
      </w:r>
    </w:p>
    <w:p w14:paraId="1A23B542"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 xml:space="preserve">Extensions: </w:t>
      </w:r>
      <w:r w:rsidRPr="00E64536">
        <w:rPr>
          <w:rFonts w:ascii="Garamond" w:hAnsi="Garamond" w:cs="Times New Roman"/>
          <w:color w:val="000000" w:themeColor="text1"/>
        </w:rPr>
        <w:t>In most cases, I am happy to offer each student one extension per semester of up to 24 hours on major assignments, provided you let me know in advance. Extensions of more than 24 hours will be given only under the most extraordinary circumstances. Please note:</w:t>
      </w:r>
    </w:p>
    <w:p w14:paraId="66ED6A22"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i/>
          <w:color w:val="000000" w:themeColor="text1"/>
        </w:rPr>
        <w:t>I will be the sole judge of what constitutes an extraordinary circumstance</w:t>
      </w:r>
      <w:r w:rsidRPr="00E64536">
        <w:rPr>
          <w:rFonts w:ascii="Garamond" w:hAnsi="Garamond" w:cs="Times New Roman"/>
          <w:color w:val="000000" w:themeColor="text1"/>
        </w:rPr>
        <w:t>. In most cases, my granting an extension will require that you submit a note from a doctor or other appropriate official.</w:t>
      </w:r>
    </w:p>
    <w:p w14:paraId="3D0D8D4B"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i/>
          <w:color w:val="000000" w:themeColor="text1"/>
        </w:rPr>
        <w:t>Extensions must be negotiated at least 24 hours in advance of the date that an assignment is due</w:t>
      </w:r>
      <w:r w:rsidRPr="00E64536">
        <w:rPr>
          <w:rFonts w:ascii="Garamond" w:hAnsi="Garamond" w:cs="Times New Roman"/>
          <w:color w:val="000000" w:themeColor="text1"/>
        </w:rPr>
        <w:t xml:space="preserve">. </w:t>
      </w:r>
    </w:p>
    <w:p w14:paraId="4BF24226"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i/>
          <w:color w:val="000000" w:themeColor="text1"/>
        </w:rPr>
        <w:t>Sending me an email or leaving me a voice mail does not constitute “negotiating” an extension</w:t>
      </w:r>
      <w:r w:rsidRPr="00E64536">
        <w:rPr>
          <w:rFonts w:ascii="Garamond" w:hAnsi="Garamond" w:cs="Times New Roman"/>
          <w:color w:val="000000" w:themeColor="text1"/>
        </w:rPr>
        <w:t>. Unless you we have spoken and agreed on a new date, the original date stands.</w:t>
      </w:r>
    </w:p>
    <w:p w14:paraId="27E085B8"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i/>
          <w:color w:val="000000" w:themeColor="text1"/>
        </w:rPr>
        <w:t>If you are seeking an extension within 48 hours of the date an assignment is due, you should be prepared to submit your work to that point</w:t>
      </w:r>
      <w:r w:rsidRPr="00E64536">
        <w:rPr>
          <w:rFonts w:ascii="Garamond" w:hAnsi="Garamond" w:cs="Times New Roman"/>
          <w:color w:val="000000" w:themeColor="text1"/>
        </w:rPr>
        <w:t xml:space="preserve"> (e.g. an outline or draft of the paper, etc.).</w:t>
      </w:r>
    </w:p>
    <w:p w14:paraId="6B76BC7B"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i/>
          <w:color w:val="000000" w:themeColor="text1"/>
        </w:rPr>
        <w:t>Malfunctioning computers, printers and so on are not reasonable grounds for an extension</w:t>
      </w:r>
      <w:r w:rsidRPr="00E64536">
        <w:rPr>
          <w:rFonts w:ascii="Garamond" w:hAnsi="Garamond" w:cs="Times New Roman"/>
          <w:color w:val="000000" w:themeColor="text1"/>
        </w:rPr>
        <w:t>. Save your work regularly and in multiple locations, including to the cloud, and be prepared to print your work in a computer lab if necessary.</w:t>
      </w:r>
    </w:p>
    <w:p w14:paraId="4529B651" w14:textId="77777777" w:rsidR="0034328A" w:rsidRPr="00E64536" w:rsidRDefault="0034328A" w:rsidP="0034328A">
      <w:pPr>
        <w:pStyle w:val="ListParagraph"/>
        <w:numPr>
          <w:ilvl w:val="0"/>
          <w:numId w:val="27"/>
        </w:numPr>
        <w:rPr>
          <w:rFonts w:ascii="Garamond" w:hAnsi="Garamond" w:cs="Times New Roman"/>
          <w:color w:val="000000" w:themeColor="text1"/>
        </w:rPr>
      </w:pPr>
      <w:r w:rsidRPr="00E64536">
        <w:rPr>
          <w:rFonts w:ascii="Garamond" w:hAnsi="Garamond" w:cs="Times New Roman"/>
          <w:b/>
          <w:color w:val="000000" w:themeColor="text1"/>
        </w:rPr>
        <w:t>Late Work:</w:t>
      </w:r>
      <w:r w:rsidRPr="00E64536">
        <w:rPr>
          <w:rFonts w:ascii="Garamond" w:hAnsi="Garamond" w:cs="Times New Roman"/>
          <w:i/>
          <w:color w:val="000000" w:themeColor="text1"/>
        </w:rPr>
        <w:t xml:space="preserve"> </w:t>
      </w:r>
      <w:r w:rsidRPr="00E64536">
        <w:rPr>
          <w:rFonts w:ascii="Garamond" w:hAnsi="Garamond" w:cs="Times New Roman"/>
          <w:color w:val="000000" w:themeColor="text1"/>
          <w:u w:val="single"/>
        </w:rPr>
        <w:t>Late work will not be accepted</w:t>
      </w:r>
      <w:r w:rsidRPr="00E64536">
        <w:rPr>
          <w:rFonts w:ascii="Garamond" w:hAnsi="Garamond" w:cs="Times New Roman"/>
          <w:color w:val="000000" w:themeColor="text1"/>
        </w:rPr>
        <w:t>. It is your responsibility to either submit work by the due date or negotiate an extension. An assignment not submitted by the due date will receive a grade of 0 which will, in turn, result in a failing grade for the course. Barring extraordinary circumstances, the failure to take an exam on the assigned date will result in a grade of zero and students arriving late to an exam will receive the remainder of the allotted time to complete it.</w:t>
      </w:r>
      <w:r w:rsidRPr="00E64536">
        <w:rPr>
          <w:rFonts w:ascii="Garamond" w:hAnsi="Garamond" w:cs="Times New Roman"/>
          <w:color w:val="000000" w:themeColor="text1"/>
        </w:rPr>
        <w:br/>
      </w:r>
    </w:p>
    <w:p w14:paraId="6C44102C"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 xml:space="preserve">Submitting and Returning Work: </w:t>
      </w:r>
      <w:r w:rsidRPr="00E64536">
        <w:rPr>
          <w:rFonts w:ascii="Garamond" w:hAnsi="Garamond" w:cs="Times New Roman"/>
          <w:color w:val="000000" w:themeColor="text1"/>
        </w:rPr>
        <w:t xml:space="preserve">Papers should be submitted to me as </w:t>
      </w:r>
      <w:proofErr w:type="spellStart"/>
      <w:r w:rsidRPr="00E64536">
        <w:rPr>
          <w:rFonts w:ascii="Garamond" w:hAnsi="Garamond" w:cs="Times New Roman"/>
          <w:color w:val="000000" w:themeColor="text1"/>
        </w:rPr>
        <w:t>googledocs</w:t>
      </w:r>
      <w:proofErr w:type="spellEnd"/>
      <w:r w:rsidRPr="00E64536">
        <w:rPr>
          <w:rFonts w:ascii="Garamond" w:hAnsi="Garamond" w:cs="Times New Roman"/>
          <w:color w:val="000000" w:themeColor="text1"/>
        </w:rPr>
        <w:t xml:space="preserve"> that are open to editing. I will return all written work with comments and grades within two weeks (though usually sooner), with the exception of the final exam, which will be available for pick-up at the start of the next semester. Please note:</w:t>
      </w:r>
    </w:p>
    <w:p w14:paraId="0A2D6485"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color w:val="000000" w:themeColor="text1"/>
        </w:rPr>
        <w:t xml:space="preserve">You should retain an electronic copy of your work and the sent mail containing the attachment until you receive your returned paper. In the event that work goes missing, this will provide the </w:t>
      </w:r>
      <w:r w:rsidRPr="00E64536">
        <w:rPr>
          <w:rFonts w:ascii="Garamond" w:hAnsi="Garamond" w:cs="Times New Roman"/>
          <w:i/>
          <w:color w:val="000000" w:themeColor="text1"/>
        </w:rPr>
        <w:t xml:space="preserve">only acceptable </w:t>
      </w:r>
      <w:r w:rsidRPr="00E64536">
        <w:rPr>
          <w:rFonts w:ascii="Garamond" w:hAnsi="Garamond" w:cs="Times New Roman"/>
          <w:color w:val="000000" w:themeColor="text1"/>
        </w:rPr>
        <w:t>evidence that you turned in a particular assignment.</w:t>
      </w:r>
    </w:p>
    <w:p w14:paraId="0A75F19A"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color w:val="000000" w:themeColor="text1"/>
        </w:rPr>
        <w:t xml:space="preserve">You should also save all graded work until you receive your final grade in the course. In the event that you final grade gets miscalculated, this will provide the </w:t>
      </w:r>
      <w:r w:rsidRPr="00E64536">
        <w:rPr>
          <w:rFonts w:ascii="Garamond" w:hAnsi="Garamond" w:cs="Times New Roman"/>
          <w:i/>
          <w:color w:val="000000" w:themeColor="text1"/>
        </w:rPr>
        <w:t xml:space="preserve">only acceptable </w:t>
      </w:r>
      <w:r w:rsidRPr="00E64536">
        <w:rPr>
          <w:rFonts w:ascii="Garamond" w:hAnsi="Garamond" w:cs="Times New Roman"/>
          <w:color w:val="000000" w:themeColor="text1"/>
        </w:rPr>
        <w:t>evidence that you received a particular grade.</w:t>
      </w:r>
      <w:r w:rsidRPr="00E64536">
        <w:rPr>
          <w:rFonts w:ascii="Garamond" w:hAnsi="Garamond" w:cs="Times New Roman"/>
          <w:color w:val="000000" w:themeColor="text1"/>
        </w:rPr>
        <w:br/>
      </w:r>
    </w:p>
    <w:p w14:paraId="69C245A8"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Academic Honesty:</w:t>
      </w:r>
      <w:r w:rsidRPr="00E64536">
        <w:rPr>
          <w:rFonts w:ascii="Garamond" w:hAnsi="Garamond" w:cs="Times New Roman"/>
          <w:color w:val="000000" w:themeColor="text1"/>
        </w:rPr>
        <w:t xml:space="preserve"> I expect that you will hold yourself to high standards, adhere to Washington &amp; Jefferson’s Academic Dishonesty policy, and take all efforts to avoid plagiarism. Intentional plagiarism undermines the very goals of a liberal arts education. It also has the potential to jeopardize your career here and in the future. Cases of intentional academic dishonesty will be dealt with according to university regulations and may result in significant academic penalties. Please note that W&amp;J’s academic misconduct policy is quite clear that “If a course instructor believes that the student is guilty of intentional or major academic misconduct, the instructor may give the student an ‘F’ for the course” and that “If the Office of Academic Affairs has a record of previous academic misconduct, or if a single infraction is judged to be sufficiently serious, the Office of Academic Affairs may impose an additional penalty, up to and including dismissal from the College.”</w:t>
      </w:r>
      <w:r w:rsidRPr="00E64536">
        <w:rPr>
          <w:rStyle w:val="FootnoteReference"/>
          <w:rFonts w:ascii="Garamond" w:hAnsi="Garamond" w:cs="Times New Roman"/>
          <w:color w:val="000000" w:themeColor="text1"/>
        </w:rPr>
        <w:footnoteReference w:id="3"/>
      </w:r>
    </w:p>
    <w:p w14:paraId="5CF73E62" w14:textId="77777777" w:rsidR="0034328A" w:rsidRPr="00E64536" w:rsidRDefault="0034328A" w:rsidP="0034328A">
      <w:pPr>
        <w:ind w:left="720"/>
        <w:contextualSpacing/>
        <w:rPr>
          <w:rFonts w:ascii="Garamond" w:hAnsi="Garamond" w:cs="Times New Roman"/>
          <w:color w:val="000000" w:themeColor="text1"/>
        </w:rPr>
      </w:pPr>
    </w:p>
    <w:p w14:paraId="14211537" w14:textId="77777777" w:rsidR="0034328A" w:rsidRPr="00E64536" w:rsidRDefault="0034328A" w:rsidP="0034328A">
      <w:pPr>
        <w:ind w:left="720"/>
        <w:contextualSpacing/>
        <w:rPr>
          <w:rFonts w:ascii="Garamond" w:hAnsi="Garamond" w:cs="Times New Roman"/>
          <w:color w:val="000000" w:themeColor="text1"/>
        </w:rPr>
      </w:pPr>
      <w:r w:rsidRPr="00E64536">
        <w:rPr>
          <w:rFonts w:ascii="Garamond" w:hAnsi="Garamond" w:cs="Times New Roman"/>
          <w:color w:val="000000" w:themeColor="text1"/>
        </w:rPr>
        <w:t xml:space="preserve">These issues are, thankfully, easy to avoid. I recommend that you bookmark Purdue University’s Online Writing Lab’s page that details the Chicago citation style (https://owl.english.purdue.edu/owl/resource/717/01/). As well, we will spend time in class discussing how to responsibly incorporate the ideas of others into your work, but </w:t>
      </w:r>
      <w:r w:rsidRPr="00E64536">
        <w:rPr>
          <w:rFonts w:ascii="Garamond" w:hAnsi="Garamond" w:cs="Times New Roman"/>
          <w:i/>
          <w:color w:val="000000" w:themeColor="text1"/>
        </w:rPr>
        <w:t>please</w:t>
      </w:r>
      <w:r w:rsidRPr="00E64536">
        <w:rPr>
          <w:rFonts w:ascii="Garamond" w:hAnsi="Garamond" w:cs="Times New Roman"/>
          <w:color w:val="000000" w:themeColor="text1"/>
        </w:rPr>
        <w:t xml:space="preserve"> see me if you have any questions in this regard. It is much more pleasant to have these conversations before the fact than after. </w:t>
      </w:r>
    </w:p>
    <w:p w14:paraId="543789C3" w14:textId="77777777" w:rsidR="0034328A" w:rsidRPr="00E64536" w:rsidRDefault="0034328A" w:rsidP="0034328A">
      <w:pPr>
        <w:ind w:left="720"/>
        <w:contextualSpacing/>
        <w:rPr>
          <w:rFonts w:ascii="Garamond" w:hAnsi="Garamond" w:cs="Times New Roman"/>
          <w:color w:val="000000" w:themeColor="text1"/>
        </w:rPr>
      </w:pPr>
    </w:p>
    <w:p w14:paraId="71ACF32D" w14:textId="77777777" w:rsidR="0034328A" w:rsidRPr="00E64536" w:rsidRDefault="0034328A" w:rsidP="0034328A">
      <w:pPr>
        <w:ind w:left="720"/>
        <w:contextualSpacing/>
        <w:rPr>
          <w:rFonts w:ascii="Garamond" w:hAnsi="Garamond" w:cs="Times New Roman"/>
          <w:color w:val="000000" w:themeColor="text1"/>
        </w:rPr>
      </w:pPr>
      <w:r w:rsidRPr="00E64536">
        <w:rPr>
          <w:rFonts w:ascii="Garamond" w:hAnsi="Garamond" w:cs="Times New Roman"/>
          <w:color w:val="000000" w:themeColor="text1"/>
        </w:rPr>
        <w:t xml:space="preserve">In the meantime, here are five do’s and </w:t>
      </w:r>
      <w:proofErr w:type="spellStart"/>
      <w:r w:rsidRPr="00E64536">
        <w:rPr>
          <w:rFonts w:ascii="Garamond" w:hAnsi="Garamond" w:cs="Times New Roman"/>
          <w:color w:val="000000" w:themeColor="text1"/>
        </w:rPr>
        <w:t>don’t’s</w:t>
      </w:r>
      <w:proofErr w:type="spellEnd"/>
      <w:r w:rsidRPr="00E64536">
        <w:rPr>
          <w:rFonts w:ascii="Garamond" w:hAnsi="Garamond" w:cs="Times New Roman"/>
          <w:color w:val="000000" w:themeColor="text1"/>
        </w:rPr>
        <w:t>:</w:t>
      </w:r>
    </w:p>
    <w:p w14:paraId="12F9F06C"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b/>
          <w:i/>
          <w:color w:val="000000" w:themeColor="text1"/>
        </w:rPr>
        <w:t xml:space="preserve">DO </w:t>
      </w:r>
      <w:r w:rsidRPr="00E64536">
        <w:rPr>
          <w:rFonts w:ascii="Garamond" w:hAnsi="Garamond" w:cs="Times New Roman"/>
          <w:i/>
          <w:color w:val="000000" w:themeColor="text1"/>
        </w:rPr>
        <w:t xml:space="preserve">Know the Policy: </w:t>
      </w:r>
      <w:r w:rsidRPr="00E64536">
        <w:rPr>
          <w:rFonts w:ascii="Garamond" w:hAnsi="Garamond" w:cs="Times New Roman"/>
          <w:color w:val="000000" w:themeColor="text1"/>
        </w:rPr>
        <w:t xml:space="preserve">You are responsible for reading before the next class, and then adhering to during the semester, the College’s Academic Honesty Policy (http://wiki.washjeff.edu/display/CATALOG2015/Academic+Honesty+Policy). </w:t>
      </w:r>
      <w:r w:rsidRPr="00E64536">
        <w:rPr>
          <w:rFonts w:ascii="Garamond" w:hAnsi="Garamond" w:cs="Times New Roman"/>
          <w:color w:val="000000" w:themeColor="text1"/>
          <w:u w:val="single"/>
        </w:rPr>
        <w:t>Please see me if you have any questions!</w:t>
      </w:r>
    </w:p>
    <w:p w14:paraId="19892871"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b/>
          <w:i/>
          <w:color w:val="000000" w:themeColor="text1"/>
        </w:rPr>
        <w:t>Do</w:t>
      </w:r>
      <w:r w:rsidRPr="00E64536">
        <w:rPr>
          <w:rFonts w:ascii="Garamond" w:hAnsi="Garamond" w:cs="Times New Roman"/>
          <w:i/>
          <w:color w:val="000000" w:themeColor="text1"/>
        </w:rPr>
        <w:t xml:space="preserve"> Your Own Work</w:t>
      </w:r>
      <w:r w:rsidRPr="00E64536">
        <w:rPr>
          <w:rFonts w:ascii="Garamond" w:hAnsi="Garamond" w:cs="Times New Roman"/>
          <w:color w:val="000000" w:themeColor="text1"/>
        </w:rPr>
        <w:t xml:space="preserve">. With the exception of the final project, you will not need to consult outside sources to complete class reading and writing assignments. By making sure that you are relying solely on class readings and your own thoughts and words, you will avoid any problems in this regard. </w:t>
      </w:r>
    </w:p>
    <w:p w14:paraId="3DE13C49"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b/>
          <w:i/>
          <w:color w:val="000000" w:themeColor="text1"/>
        </w:rPr>
        <w:t xml:space="preserve">DO </w:t>
      </w:r>
      <w:r w:rsidRPr="00E64536">
        <w:rPr>
          <w:rFonts w:ascii="Garamond" w:hAnsi="Garamond" w:cs="Times New Roman"/>
          <w:i/>
          <w:color w:val="000000" w:themeColor="text1"/>
        </w:rPr>
        <w:t>Be Responsible With Citations</w:t>
      </w:r>
      <w:r w:rsidRPr="00E64536">
        <w:rPr>
          <w:rFonts w:ascii="Garamond" w:hAnsi="Garamond" w:cs="Times New Roman"/>
          <w:color w:val="000000" w:themeColor="text1"/>
        </w:rPr>
        <w:t xml:space="preserve">. There will be occasions in which you will consult secondary materials. In such cases, you must carefully format and appropriately cite all sources quoted, paraphrased, and consulted using the format described in the </w:t>
      </w:r>
      <w:r w:rsidRPr="00E64536">
        <w:rPr>
          <w:rFonts w:ascii="Garamond" w:hAnsi="Garamond" w:cs="Times New Roman"/>
          <w:i/>
          <w:color w:val="000000" w:themeColor="text1"/>
        </w:rPr>
        <w:t>Chicago Manual of Style</w:t>
      </w:r>
      <w:r w:rsidRPr="00E64536">
        <w:rPr>
          <w:rFonts w:ascii="Garamond" w:hAnsi="Garamond" w:cs="Times New Roman"/>
          <w:color w:val="000000" w:themeColor="text1"/>
        </w:rPr>
        <w:t>.</w:t>
      </w:r>
    </w:p>
    <w:p w14:paraId="04D29012"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b/>
          <w:i/>
          <w:color w:val="000000" w:themeColor="text1"/>
        </w:rPr>
        <w:t>DO</w:t>
      </w:r>
      <w:r w:rsidRPr="00E64536">
        <w:rPr>
          <w:rFonts w:ascii="Garamond" w:hAnsi="Garamond" w:cs="Times New Roman"/>
          <w:i/>
          <w:color w:val="000000" w:themeColor="text1"/>
        </w:rPr>
        <w:t xml:space="preserve"> Err on the Side of Caution:</w:t>
      </w:r>
      <w:r w:rsidRPr="00E64536">
        <w:rPr>
          <w:rFonts w:ascii="Garamond" w:hAnsi="Garamond" w:cs="Times New Roman"/>
          <w:b/>
          <w:i/>
          <w:color w:val="000000" w:themeColor="text1"/>
        </w:rPr>
        <w:t xml:space="preserve"> </w:t>
      </w:r>
      <w:r w:rsidRPr="00E64536">
        <w:rPr>
          <w:rFonts w:ascii="Garamond" w:hAnsi="Garamond" w:cs="Times New Roman"/>
          <w:color w:val="000000" w:themeColor="text1"/>
        </w:rPr>
        <w:t xml:space="preserve">When in doubt, cite the source. There are some tricky questions – what’s a summary, and what’s a paraphrase? What counts as common knowledge? – </w:t>
      </w:r>
      <w:proofErr w:type="gramStart"/>
      <w:r w:rsidRPr="00E64536">
        <w:rPr>
          <w:rFonts w:ascii="Garamond" w:hAnsi="Garamond" w:cs="Times New Roman"/>
          <w:color w:val="000000" w:themeColor="text1"/>
        </w:rPr>
        <w:t>if</w:t>
      </w:r>
      <w:proofErr w:type="gramEnd"/>
      <w:r w:rsidRPr="00E64536">
        <w:rPr>
          <w:rFonts w:ascii="Garamond" w:hAnsi="Garamond" w:cs="Times New Roman"/>
          <w:color w:val="000000" w:themeColor="text1"/>
        </w:rPr>
        <w:t xml:space="preserve"> you’re not sure, it’s better to cite the source.</w:t>
      </w:r>
    </w:p>
    <w:p w14:paraId="1CEDA3F6" w14:textId="77777777" w:rsidR="0034328A" w:rsidRPr="00E64536" w:rsidRDefault="0034328A" w:rsidP="0034328A">
      <w:pPr>
        <w:numPr>
          <w:ilvl w:val="1"/>
          <w:numId w:val="27"/>
        </w:numPr>
        <w:spacing w:after="200" w:line="276" w:lineRule="auto"/>
        <w:contextualSpacing/>
        <w:rPr>
          <w:rFonts w:ascii="Garamond" w:hAnsi="Garamond" w:cs="Times New Roman"/>
          <w:color w:val="000000" w:themeColor="text1"/>
        </w:rPr>
      </w:pPr>
      <w:r w:rsidRPr="00E64536">
        <w:rPr>
          <w:rFonts w:ascii="Garamond" w:hAnsi="Garamond" w:cs="Times New Roman"/>
          <w:b/>
          <w:i/>
          <w:color w:val="000000" w:themeColor="text1"/>
        </w:rPr>
        <w:t>DON’T</w:t>
      </w:r>
      <w:r w:rsidRPr="00E64536">
        <w:rPr>
          <w:rFonts w:ascii="Garamond" w:hAnsi="Garamond" w:cs="Times New Roman"/>
          <w:b/>
          <w:color w:val="000000" w:themeColor="text1"/>
        </w:rPr>
        <w:t xml:space="preserve"> </w:t>
      </w:r>
      <w:r w:rsidRPr="00E64536">
        <w:rPr>
          <w:rFonts w:ascii="Garamond" w:hAnsi="Garamond" w:cs="Times New Roman"/>
          <w:i/>
          <w:color w:val="000000" w:themeColor="text1"/>
        </w:rPr>
        <w:t xml:space="preserve">Try To Pass Someone Else’s Work Off As Your Own: </w:t>
      </w:r>
      <w:r w:rsidRPr="00E64536">
        <w:rPr>
          <w:rFonts w:ascii="Garamond" w:hAnsi="Garamond" w:cs="Times New Roman"/>
          <w:color w:val="000000" w:themeColor="text1"/>
        </w:rPr>
        <w:t>Cut-and-paste from the Internet, buying papers from term paper mills, having someone write a paper for you, turning in a paper you or someone else wrote for another class, and other obvious forms of dishonesty are the most egregious forms of this violation. They are also, as it turns out, the easiest to notice.</w:t>
      </w:r>
      <w:r w:rsidRPr="00E64536">
        <w:rPr>
          <w:rFonts w:ascii="Garamond" w:hAnsi="Garamond" w:cs="Times New Roman"/>
          <w:color w:val="000000" w:themeColor="text1"/>
        </w:rPr>
        <w:br/>
      </w:r>
    </w:p>
    <w:p w14:paraId="63B7C84A"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 xml:space="preserve">Extra Credit: </w:t>
      </w:r>
      <w:r w:rsidRPr="00E64536">
        <w:rPr>
          <w:rFonts w:ascii="Garamond" w:hAnsi="Garamond" w:cs="Times New Roman"/>
          <w:color w:val="000000" w:themeColor="text1"/>
        </w:rPr>
        <w:t>At various points in the semester, opportunities to attend an event related to the course issues may arise. At my discretion, I may offer students modest extra-credit if they attend those events and prepare a short paper connecting that event to some aspect of the course. More details on these opportunities will be discussed as they arise.</w:t>
      </w:r>
      <w:r w:rsidRPr="00E64536">
        <w:rPr>
          <w:rFonts w:ascii="Garamond" w:hAnsi="Garamond" w:cs="Times New Roman"/>
          <w:b/>
          <w:color w:val="000000" w:themeColor="text1"/>
        </w:rPr>
        <w:br/>
      </w:r>
    </w:p>
    <w:p w14:paraId="1C8BBA5E"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Student Support Services:</w:t>
      </w:r>
      <w:r w:rsidRPr="00E64536">
        <w:rPr>
          <w:rFonts w:ascii="Garamond" w:hAnsi="Garamond" w:cs="Times New Roman"/>
          <w:color w:val="000000" w:themeColor="text1"/>
        </w:rPr>
        <w:t xml:space="preserve"> Students needing assistance in any way should let me know as early in the semester as possible. Students needing accommodations are encouraged to consult with Disability Support Services: http://www.washjeff.edu/disability-support-services</w:t>
      </w:r>
      <w:r w:rsidRPr="00E64536">
        <w:rPr>
          <w:rFonts w:ascii="Garamond" w:hAnsi="Garamond" w:cs="Times New Roman"/>
          <w:b/>
          <w:color w:val="000000" w:themeColor="text1"/>
        </w:rPr>
        <w:br/>
      </w:r>
    </w:p>
    <w:p w14:paraId="377968D0" w14:textId="77777777" w:rsidR="0034328A" w:rsidRPr="00E64536" w:rsidRDefault="0034328A" w:rsidP="0034328A">
      <w:pPr>
        <w:numPr>
          <w:ilvl w:val="0"/>
          <w:numId w:val="27"/>
        </w:numPr>
        <w:spacing w:after="200" w:line="276" w:lineRule="auto"/>
        <w:contextualSpacing/>
        <w:rPr>
          <w:rFonts w:ascii="Garamond" w:hAnsi="Garamond" w:cs="Times New Roman"/>
          <w:b/>
          <w:color w:val="000000" w:themeColor="text1"/>
        </w:rPr>
      </w:pPr>
      <w:r w:rsidRPr="00E64536">
        <w:rPr>
          <w:rFonts w:ascii="Garamond" w:hAnsi="Garamond" w:cs="Times New Roman"/>
          <w:b/>
          <w:color w:val="000000" w:themeColor="text1"/>
        </w:rPr>
        <w:t xml:space="preserve">PAL Program: </w:t>
      </w:r>
      <w:r w:rsidRPr="00E64536">
        <w:rPr>
          <w:rFonts w:ascii="Garamond" w:hAnsi="Garamond" w:cs="Times New Roman"/>
          <w:color w:val="000000" w:themeColor="text1"/>
        </w:rPr>
        <w:t>The Peer Assisted Learning Program (</w:t>
      </w:r>
      <w:hyperlink r:id="rId9" w:history="1">
        <w:r w:rsidRPr="00E64536">
          <w:rPr>
            <w:rStyle w:val="Hyperlink"/>
            <w:rFonts w:ascii="Garamond" w:hAnsi="Garamond" w:cs="Times New Roman"/>
            <w:color w:val="000000" w:themeColor="text1"/>
          </w:rPr>
          <w:t>http://www.washjeff.edu/pal</w:t>
        </w:r>
      </w:hyperlink>
      <w:r w:rsidRPr="00E64536">
        <w:rPr>
          <w:rFonts w:ascii="Garamond" w:hAnsi="Garamond" w:cs="Times New Roman"/>
          <w:color w:val="000000" w:themeColor="text1"/>
        </w:rPr>
        <w:t>) is an excellent resource for helping you conceptualize, organize, and revise your papers. I encourage you to make good use of it. If you do visit a PAL tutor, please ask them to email me that you have done so; students who visit a tutor with a draft of their papers for this course will earn extra-credit.</w:t>
      </w:r>
      <w:r w:rsidRPr="00E64536">
        <w:rPr>
          <w:rFonts w:ascii="Garamond" w:hAnsi="Garamond" w:cs="Times New Roman"/>
          <w:color w:val="000000" w:themeColor="text1"/>
        </w:rPr>
        <w:br/>
      </w:r>
    </w:p>
    <w:p w14:paraId="47B6C409"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Office Hours and Contacting Me:</w:t>
      </w:r>
      <w:r w:rsidRPr="00E64536">
        <w:rPr>
          <w:rFonts w:ascii="Garamond" w:hAnsi="Garamond" w:cs="Times New Roman"/>
          <w:color w:val="000000" w:themeColor="text1"/>
        </w:rPr>
        <w:t xml:space="preserve"> Please feel free to come see me about any issue relating to the course, about the History Major and the American Studies concentration, or just to chat. I am happy to work with you to improve your participation or your writing or to offer suggestions for your papers. I have scheduled office hours, indicated on the top of this document. If those aren’t convenient, I am happy to set up another time to meet with you. You are also welcome to drop by my office anytime to see if I am available. </w:t>
      </w:r>
      <w:r w:rsidRPr="00E64536">
        <w:rPr>
          <w:rFonts w:ascii="Garamond" w:hAnsi="Garamond" w:cs="Times New Roman"/>
          <w:i/>
          <w:color w:val="000000" w:themeColor="text1"/>
        </w:rPr>
        <w:t xml:space="preserve">If you find yourself struggling with the concepts or the workload, or are having any other sort of difficulty </w:t>
      </w:r>
      <w:r w:rsidRPr="00E64536">
        <w:rPr>
          <w:rFonts w:ascii="Garamond" w:hAnsi="Garamond" w:cs="Times New Roman"/>
          <w:i/>
          <w:color w:val="000000" w:themeColor="text1"/>
          <w:u w:val="single"/>
        </w:rPr>
        <w:t>see me sooner rather than later</w:t>
      </w:r>
      <w:r w:rsidRPr="00E64536">
        <w:rPr>
          <w:rFonts w:ascii="Garamond" w:hAnsi="Garamond" w:cs="Times New Roman"/>
          <w:i/>
          <w:color w:val="000000" w:themeColor="text1"/>
        </w:rPr>
        <w:t xml:space="preserve">. The last week of the semester is </w:t>
      </w:r>
      <w:r w:rsidRPr="00E64536">
        <w:rPr>
          <w:rFonts w:ascii="Garamond" w:hAnsi="Garamond" w:cs="Times New Roman"/>
          <w:i/>
          <w:color w:val="000000" w:themeColor="text1"/>
          <w:u w:val="single"/>
        </w:rPr>
        <w:t>not</w:t>
      </w:r>
      <w:r w:rsidRPr="00E64536">
        <w:rPr>
          <w:rFonts w:ascii="Garamond" w:hAnsi="Garamond" w:cs="Times New Roman"/>
          <w:i/>
          <w:color w:val="000000" w:themeColor="text1"/>
        </w:rPr>
        <w:t xml:space="preserve"> the best time to ask how you are doing in the course and how you can improve your grade.</w:t>
      </w:r>
      <w:r w:rsidRPr="00E64536">
        <w:rPr>
          <w:rFonts w:ascii="Garamond" w:hAnsi="Garamond" w:cs="Times New Roman"/>
          <w:color w:val="000000" w:themeColor="text1"/>
        </w:rPr>
        <w:br/>
      </w:r>
    </w:p>
    <w:p w14:paraId="498B6A41" w14:textId="77777777" w:rsidR="0034328A" w:rsidRPr="00E64536" w:rsidRDefault="0034328A" w:rsidP="0034328A">
      <w:pPr>
        <w:numPr>
          <w:ilvl w:val="0"/>
          <w:numId w:val="27"/>
        </w:numPr>
        <w:spacing w:after="200" w:line="276" w:lineRule="auto"/>
        <w:contextualSpacing/>
        <w:rPr>
          <w:rFonts w:ascii="Garamond" w:hAnsi="Garamond" w:cs="Times New Roman"/>
          <w:color w:val="000000" w:themeColor="text1"/>
        </w:rPr>
      </w:pPr>
      <w:r w:rsidRPr="00E64536">
        <w:rPr>
          <w:rFonts w:ascii="Garamond" w:hAnsi="Garamond" w:cs="Times New Roman"/>
          <w:b/>
          <w:color w:val="000000" w:themeColor="text1"/>
        </w:rPr>
        <w:t>Emailing Me:</w:t>
      </w:r>
      <w:r w:rsidRPr="00E64536">
        <w:rPr>
          <w:rFonts w:ascii="Garamond" w:hAnsi="Garamond" w:cs="Times New Roman"/>
          <w:color w:val="000000" w:themeColor="text1"/>
        </w:rPr>
        <w:t xml:space="preserve"> I respond to emails and voicemails received during the week (Monday through noon on Friday) within 24 hours; I respond to emails received over the weekend by 5:00PM on Monday. I do receive a lot of emails, though, and sometimes I miss one; if you haven’t heard from me in 48 hours feel free to email me again. </w:t>
      </w:r>
      <w:r w:rsidRPr="00E64536">
        <w:rPr>
          <w:rFonts w:ascii="Garamond" w:hAnsi="Garamond" w:cs="Times New Roman"/>
          <w:b/>
          <w:color w:val="000000" w:themeColor="text1"/>
        </w:rPr>
        <w:t>Please note,</w:t>
      </w:r>
      <w:r w:rsidRPr="00E64536">
        <w:rPr>
          <w:rFonts w:ascii="Garamond" w:hAnsi="Garamond" w:cs="Times New Roman"/>
          <w:color w:val="000000" w:themeColor="text1"/>
        </w:rPr>
        <w:t xml:space="preserve"> however, that email with a professor is a form of written communication that requires at least a modest level of formality. To that end, please include a </w:t>
      </w:r>
      <w:r w:rsidRPr="00E64536">
        <w:rPr>
          <w:rFonts w:ascii="Garamond" w:hAnsi="Garamond" w:cs="Times New Roman"/>
          <w:i/>
          <w:color w:val="000000" w:themeColor="text1"/>
        </w:rPr>
        <w:t>subject</w:t>
      </w:r>
      <w:r w:rsidRPr="00E64536">
        <w:rPr>
          <w:rFonts w:ascii="Garamond" w:hAnsi="Garamond" w:cs="Times New Roman"/>
          <w:color w:val="000000" w:themeColor="text1"/>
        </w:rPr>
        <w:t xml:space="preserve"> for your email, and begin with an appropriate </w:t>
      </w:r>
      <w:r w:rsidRPr="00E64536">
        <w:rPr>
          <w:rFonts w:ascii="Garamond" w:hAnsi="Garamond" w:cs="Times New Roman"/>
          <w:i/>
          <w:color w:val="000000" w:themeColor="text1"/>
        </w:rPr>
        <w:t>greeting</w:t>
      </w:r>
      <w:r w:rsidRPr="00E64536">
        <w:rPr>
          <w:rFonts w:ascii="Garamond" w:hAnsi="Garamond" w:cs="Times New Roman"/>
          <w:color w:val="000000" w:themeColor="text1"/>
        </w:rPr>
        <w:t xml:space="preserve"> – “Dear Professor Kieran” or “Hi DK” – rather than just launching into your message. And please sign off – “Best, Dave” will do. This is good practice for your post-college life, when people will increasingly expect you to understand these norms, and will judge you as unprofessional for not doing so.</w:t>
      </w:r>
    </w:p>
    <w:p w14:paraId="0478296A" w14:textId="77777777" w:rsidR="004C632C" w:rsidRPr="00E64536" w:rsidRDefault="0034328A" w:rsidP="0034328A">
      <w:pPr>
        <w:rPr>
          <w:rFonts w:ascii="Garamond" w:hAnsi="Garamond"/>
          <w:color w:val="000000" w:themeColor="text1"/>
        </w:rPr>
      </w:pPr>
      <w:r w:rsidRPr="00E64536">
        <w:rPr>
          <w:rFonts w:ascii="Garamond" w:hAnsi="Garamond" w:cs="Times New Roman"/>
          <w:i/>
          <w:color w:val="000000" w:themeColor="text1"/>
        </w:rPr>
        <w:br/>
      </w:r>
      <w:r w:rsidRPr="00E64536">
        <w:rPr>
          <w:rFonts w:ascii="Garamond" w:hAnsi="Garamond" w:cs="Times New Roman"/>
          <w:b/>
          <w:color w:val="000000" w:themeColor="text1"/>
        </w:rPr>
        <w:t>Schedule of Readings and Assignments:</w:t>
      </w:r>
      <w:r w:rsidRPr="00E64536">
        <w:rPr>
          <w:rFonts w:ascii="Garamond" w:hAnsi="Garamond" w:cs="Times New Roman"/>
          <w:b/>
          <w:color w:val="000000" w:themeColor="text1"/>
        </w:rPr>
        <w:br/>
      </w:r>
      <w:r w:rsidRPr="00E64536">
        <w:rPr>
          <w:rFonts w:ascii="Garamond" w:hAnsi="Garamond" w:cs="Times New Roman"/>
          <w:i/>
          <w:color w:val="000000" w:themeColor="text1"/>
        </w:rPr>
        <w:t>Please Note:</w:t>
      </w:r>
      <w:r w:rsidRPr="00E64536">
        <w:rPr>
          <w:rFonts w:ascii="Garamond" w:hAnsi="Garamond" w:cs="Times New Roman"/>
          <w:color w:val="000000" w:themeColor="text1"/>
        </w:rPr>
        <w:t xml:space="preserve"> My expectation is that you will spend an average of two and a half hours preparing for each class session. The readings below are designed with that in mind, and those students who commit that time can expect to do well.</w:t>
      </w:r>
      <w:r w:rsidRPr="00E64536">
        <w:rPr>
          <w:rFonts w:ascii="Garamond" w:hAnsi="Garamond" w:cs="Cambria"/>
          <w:b/>
          <w:color w:val="000000" w:themeColor="text1"/>
        </w:rPr>
        <w:br/>
      </w:r>
    </w:p>
    <w:tbl>
      <w:tblPr>
        <w:tblStyle w:val="TableGrid"/>
        <w:tblW w:w="8856" w:type="dxa"/>
        <w:tblLook w:val="04A0" w:firstRow="1" w:lastRow="0" w:firstColumn="1" w:lastColumn="0" w:noHBand="0" w:noVBand="1"/>
      </w:tblPr>
      <w:tblGrid>
        <w:gridCol w:w="1082"/>
        <w:gridCol w:w="739"/>
        <w:gridCol w:w="807"/>
        <w:gridCol w:w="4737"/>
        <w:gridCol w:w="1491"/>
      </w:tblGrid>
      <w:tr w:rsidR="00034270" w:rsidRPr="00E64536" w14:paraId="41C3A579" w14:textId="77777777" w:rsidTr="004C632C">
        <w:tc>
          <w:tcPr>
            <w:tcW w:w="1082" w:type="dxa"/>
          </w:tcPr>
          <w:p w14:paraId="10D98D45"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Class Number</w:t>
            </w:r>
          </w:p>
        </w:tc>
        <w:tc>
          <w:tcPr>
            <w:tcW w:w="739" w:type="dxa"/>
          </w:tcPr>
          <w:p w14:paraId="050D47AB"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Day</w:t>
            </w:r>
          </w:p>
        </w:tc>
        <w:tc>
          <w:tcPr>
            <w:tcW w:w="811" w:type="dxa"/>
          </w:tcPr>
          <w:p w14:paraId="6983160E"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Date</w:t>
            </w:r>
          </w:p>
        </w:tc>
        <w:tc>
          <w:tcPr>
            <w:tcW w:w="4952" w:type="dxa"/>
          </w:tcPr>
          <w:p w14:paraId="64F1F3FF"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Readings Due in Class</w:t>
            </w:r>
          </w:p>
        </w:tc>
        <w:tc>
          <w:tcPr>
            <w:tcW w:w="1272" w:type="dxa"/>
          </w:tcPr>
          <w:p w14:paraId="312A6078"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Writing Due</w:t>
            </w:r>
          </w:p>
        </w:tc>
      </w:tr>
      <w:tr w:rsidR="00034270" w:rsidRPr="00E64536" w14:paraId="06CCD2B4" w14:textId="77777777" w:rsidTr="004C632C">
        <w:tc>
          <w:tcPr>
            <w:tcW w:w="1082" w:type="dxa"/>
          </w:tcPr>
          <w:p w14:paraId="09AFF08C"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w:t>
            </w:r>
          </w:p>
        </w:tc>
        <w:tc>
          <w:tcPr>
            <w:tcW w:w="739" w:type="dxa"/>
          </w:tcPr>
          <w:p w14:paraId="3DABD95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04BCC395"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8/22</w:t>
            </w:r>
          </w:p>
        </w:tc>
        <w:tc>
          <w:tcPr>
            <w:tcW w:w="4952" w:type="dxa"/>
          </w:tcPr>
          <w:p w14:paraId="3C24C5B2" w14:textId="32906B19" w:rsidR="00034270" w:rsidRPr="00E64536" w:rsidRDefault="00034270" w:rsidP="00D9765F">
            <w:pPr>
              <w:rPr>
                <w:rFonts w:ascii="Garamond" w:hAnsi="Garamond"/>
                <w:b/>
                <w:color w:val="000000" w:themeColor="text1"/>
              </w:rPr>
            </w:pPr>
            <w:r w:rsidRPr="00E64536">
              <w:rPr>
                <w:rFonts w:ascii="Garamond" w:hAnsi="Garamond"/>
                <w:b/>
                <w:color w:val="000000" w:themeColor="text1"/>
              </w:rPr>
              <w:t xml:space="preserve">Introductions: </w:t>
            </w:r>
          </w:p>
          <w:p w14:paraId="69C10F2F" w14:textId="77777777" w:rsidR="00034270" w:rsidRPr="00E64536" w:rsidRDefault="00034270" w:rsidP="0007416B">
            <w:pPr>
              <w:pStyle w:val="ListParagraph"/>
              <w:numPr>
                <w:ilvl w:val="0"/>
                <w:numId w:val="1"/>
              </w:numPr>
              <w:rPr>
                <w:rFonts w:ascii="Garamond" w:hAnsi="Garamond" w:cs="Times New Roman"/>
                <w:color w:val="000000" w:themeColor="text1"/>
              </w:rPr>
            </w:pPr>
            <w:r w:rsidRPr="00E64536">
              <w:rPr>
                <w:rFonts w:ascii="Garamond" w:hAnsi="Garamond"/>
                <w:color w:val="000000" w:themeColor="text1"/>
              </w:rPr>
              <w:t>About You, About Me, About the Course</w:t>
            </w:r>
          </w:p>
          <w:p w14:paraId="2E706FE4" w14:textId="77777777" w:rsidR="00034270" w:rsidRPr="00E64536" w:rsidRDefault="00034270" w:rsidP="0007416B">
            <w:pPr>
              <w:pStyle w:val="ListParagraph"/>
              <w:numPr>
                <w:ilvl w:val="0"/>
                <w:numId w:val="1"/>
              </w:numPr>
              <w:rPr>
                <w:rFonts w:ascii="Garamond" w:hAnsi="Garamond" w:cs="Times New Roman"/>
                <w:color w:val="000000" w:themeColor="text1"/>
              </w:rPr>
            </w:pPr>
            <w:r w:rsidRPr="00E64536">
              <w:rPr>
                <w:rFonts w:ascii="Garamond" w:hAnsi="Garamond" w:cs="Times New Roman"/>
                <w:color w:val="000000" w:themeColor="text1"/>
              </w:rPr>
              <w:t>The Syllabus: Course Policies, Requirements, and Expectations.</w:t>
            </w:r>
          </w:p>
          <w:p w14:paraId="2A81544C" w14:textId="77777777" w:rsidR="00034270" w:rsidRPr="00E64536" w:rsidRDefault="00034270" w:rsidP="0007416B">
            <w:pPr>
              <w:pStyle w:val="ListParagraph"/>
              <w:numPr>
                <w:ilvl w:val="0"/>
                <w:numId w:val="1"/>
              </w:numPr>
              <w:rPr>
                <w:rFonts w:ascii="Garamond" w:hAnsi="Garamond" w:cs="Times New Roman"/>
                <w:color w:val="000000" w:themeColor="text1"/>
              </w:rPr>
            </w:pPr>
            <w:r w:rsidRPr="00E64536">
              <w:rPr>
                <w:rFonts w:ascii="Garamond" w:hAnsi="Garamond" w:cs="Times New Roman"/>
                <w:color w:val="000000" w:themeColor="text1"/>
              </w:rPr>
              <w:t>Our shared goals, rights, and expectations as a learning community.</w:t>
            </w:r>
          </w:p>
          <w:p w14:paraId="2450E2AF" w14:textId="77777777" w:rsidR="0007416B" w:rsidRPr="00E64536" w:rsidRDefault="0007416B" w:rsidP="0007416B">
            <w:pPr>
              <w:pStyle w:val="ListParagraph"/>
              <w:numPr>
                <w:ilvl w:val="0"/>
                <w:numId w:val="1"/>
              </w:numPr>
              <w:rPr>
                <w:rFonts w:ascii="Garamond" w:hAnsi="Garamond" w:cs="Times New Roman"/>
                <w:color w:val="000000" w:themeColor="text1"/>
              </w:rPr>
            </w:pPr>
            <w:r w:rsidRPr="00E64536">
              <w:rPr>
                <w:rFonts w:ascii="Garamond" w:hAnsi="Garamond"/>
                <w:color w:val="000000" w:themeColor="text1"/>
              </w:rPr>
              <w:t xml:space="preserve">John Southard, “Beyond ‘A Company, B Company’ History: A Military History State of the Field,” </w:t>
            </w:r>
            <w:r w:rsidRPr="00E64536">
              <w:rPr>
                <w:rFonts w:ascii="Garamond" w:hAnsi="Garamond"/>
                <w:i/>
                <w:color w:val="000000" w:themeColor="text1"/>
              </w:rPr>
              <w:t>American Historian</w:t>
            </w:r>
            <w:r w:rsidRPr="00E64536">
              <w:rPr>
                <w:rFonts w:ascii="Garamond" w:hAnsi="Garamond"/>
                <w:color w:val="000000" w:themeColor="text1"/>
              </w:rPr>
              <w:t>, August 2014, 20-23</w:t>
            </w:r>
            <w:proofErr w:type="gramStart"/>
            <w:r w:rsidRPr="00E64536">
              <w:rPr>
                <w:rFonts w:ascii="Garamond" w:hAnsi="Garamond"/>
                <w:color w:val="000000" w:themeColor="text1"/>
              </w:rPr>
              <w:t>.*</w:t>
            </w:r>
            <w:proofErr w:type="gramEnd"/>
            <w:r w:rsidRPr="00E64536">
              <w:rPr>
                <w:rFonts w:ascii="Garamond" w:hAnsi="Garamond"/>
                <w:color w:val="000000" w:themeColor="text1"/>
              </w:rPr>
              <w:t>*</w:t>
            </w:r>
          </w:p>
          <w:p w14:paraId="3E8BB29D" w14:textId="0C86BD4B" w:rsidR="00034270" w:rsidRPr="00E64536" w:rsidRDefault="00913897" w:rsidP="0007416B">
            <w:pPr>
              <w:pStyle w:val="ListParagraph"/>
              <w:numPr>
                <w:ilvl w:val="0"/>
                <w:numId w:val="1"/>
              </w:numPr>
              <w:rPr>
                <w:rFonts w:ascii="Garamond" w:hAnsi="Garamond" w:cs="Times New Roman"/>
                <w:color w:val="000000" w:themeColor="text1"/>
              </w:rPr>
            </w:pPr>
            <w:r w:rsidRPr="00E64536">
              <w:rPr>
                <w:rFonts w:ascii="Garamond" w:hAnsi="Garamond" w:cs="Times New Roman"/>
                <w:color w:val="000000" w:themeColor="text1"/>
              </w:rPr>
              <w:t>Beer Can History</w:t>
            </w:r>
          </w:p>
          <w:p w14:paraId="1050040F" w14:textId="77777777" w:rsidR="00034270" w:rsidRPr="00E64536" w:rsidRDefault="00034270" w:rsidP="00D9765F">
            <w:pPr>
              <w:rPr>
                <w:rFonts w:ascii="Garamond" w:hAnsi="Garamond"/>
                <w:color w:val="000000" w:themeColor="text1"/>
              </w:rPr>
            </w:pPr>
          </w:p>
        </w:tc>
        <w:tc>
          <w:tcPr>
            <w:tcW w:w="1272" w:type="dxa"/>
          </w:tcPr>
          <w:p w14:paraId="68B870D0" w14:textId="77777777" w:rsidR="00034270" w:rsidRPr="00E64536" w:rsidRDefault="00034270" w:rsidP="00D9765F">
            <w:pPr>
              <w:rPr>
                <w:rFonts w:ascii="Garamond" w:hAnsi="Garamond"/>
                <w:b/>
                <w:color w:val="000000" w:themeColor="text1"/>
              </w:rPr>
            </w:pPr>
          </w:p>
        </w:tc>
      </w:tr>
      <w:tr w:rsidR="00034270" w:rsidRPr="00E64536" w14:paraId="1AA8B23F" w14:textId="77777777" w:rsidTr="004C632C">
        <w:tc>
          <w:tcPr>
            <w:tcW w:w="1082" w:type="dxa"/>
          </w:tcPr>
          <w:p w14:paraId="7ABBEF85"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w:t>
            </w:r>
          </w:p>
        </w:tc>
        <w:tc>
          <w:tcPr>
            <w:tcW w:w="739" w:type="dxa"/>
          </w:tcPr>
          <w:p w14:paraId="16E0C0F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4758BDE5"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8/24</w:t>
            </w:r>
          </w:p>
        </w:tc>
        <w:tc>
          <w:tcPr>
            <w:tcW w:w="4952" w:type="dxa"/>
          </w:tcPr>
          <w:p w14:paraId="704D49D3"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Empire:</w:t>
            </w:r>
          </w:p>
          <w:p w14:paraId="60160F66" w14:textId="77777777" w:rsidR="0007416B" w:rsidRPr="00746C00" w:rsidRDefault="0007416B" w:rsidP="0007416B">
            <w:pPr>
              <w:pStyle w:val="ListParagraph"/>
              <w:numPr>
                <w:ilvl w:val="0"/>
                <w:numId w:val="3"/>
              </w:numPr>
              <w:rPr>
                <w:rFonts w:ascii="Garamond" w:hAnsi="Garamond"/>
                <w:color w:val="000000" w:themeColor="text1"/>
              </w:rPr>
            </w:pPr>
            <w:r w:rsidRPr="00E64536">
              <w:rPr>
                <w:rFonts w:ascii="Garamond" w:hAnsi="Garamond"/>
                <w:color w:val="000000" w:themeColor="text1"/>
              </w:rPr>
              <w:t xml:space="preserve">Stefan </w:t>
            </w:r>
            <w:proofErr w:type="spellStart"/>
            <w:r w:rsidRPr="00E64536">
              <w:rPr>
                <w:rFonts w:ascii="Garamond" w:hAnsi="Garamond"/>
                <w:color w:val="000000" w:themeColor="text1"/>
              </w:rPr>
              <w:t>Aune</w:t>
            </w:r>
            <w:proofErr w:type="spellEnd"/>
            <w:r w:rsidRPr="00E64536">
              <w:rPr>
                <w:rFonts w:ascii="Garamond" w:hAnsi="Garamond"/>
                <w:color w:val="000000" w:themeColor="text1"/>
              </w:rPr>
              <w:t xml:space="preserve">, “Empire,” in Kieran and Martini, </w:t>
            </w:r>
            <w:r w:rsidRPr="00E64536">
              <w:rPr>
                <w:rFonts w:ascii="Garamond" w:hAnsi="Garamond"/>
                <w:i/>
                <w:color w:val="000000" w:themeColor="text1"/>
              </w:rPr>
              <w:t>At War</w:t>
            </w:r>
          </w:p>
          <w:p w14:paraId="4F46C495" w14:textId="308BF826" w:rsidR="00746C00" w:rsidRDefault="00746C00" w:rsidP="0007416B">
            <w:pPr>
              <w:pStyle w:val="ListParagraph"/>
              <w:numPr>
                <w:ilvl w:val="0"/>
                <w:numId w:val="3"/>
              </w:numPr>
              <w:rPr>
                <w:rFonts w:ascii="Garamond" w:hAnsi="Garamond"/>
                <w:color w:val="000000" w:themeColor="text1"/>
              </w:rPr>
            </w:pPr>
            <w:r>
              <w:rPr>
                <w:rFonts w:ascii="Garamond" w:hAnsi="Garamond"/>
                <w:color w:val="000000" w:themeColor="text1"/>
              </w:rPr>
              <w:t xml:space="preserve">“Imperialism and Anti-Imperialism,” from Link and Link, </w:t>
            </w:r>
            <w:r>
              <w:rPr>
                <w:rFonts w:ascii="Garamond" w:hAnsi="Garamond"/>
                <w:i/>
                <w:color w:val="000000" w:themeColor="text1"/>
              </w:rPr>
              <w:t xml:space="preserve">The </w:t>
            </w:r>
            <w:proofErr w:type="spellStart"/>
            <w:r>
              <w:rPr>
                <w:rFonts w:ascii="Garamond" w:hAnsi="Garamond"/>
                <w:i/>
                <w:color w:val="000000" w:themeColor="text1"/>
              </w:rPr>
              <w:t>Guilded</w:t>
            </w:r>
            <w:proofErr w:type="spellEnd"/>
            <w:r>
              <w:rPr>
                <w:rFonts w:ascii="Garamond" w:hAnsi="Garamond"/>
                <w:i/>
                <w:color w:val="000000" w:themeColor="text1"/>
              </w:rPr>
              <w:t xml:space="preserve"> Age and Progressive Era: A Documentary Reader</w:t>
            </w:r>
            <w:r>
              <w:rPr>
                <w:rFonts w:ascii="Garamond" w:hAnsi="Garamond"/>
                <w:color w:val="000000" w:themeColor="text1"/>
              </w:rPr>
              <w:t>**</w:t>
            </w:r>
          </w:p>
          <w:p w14:paraId="2D89BD3B" w14:textId="04BBA213" w:rsidR="0007416B" w:rsidRPr="00746C00" w:rsidRDefault="00746C00" w:rsidP="00746C00">
            <w:pPr>
              <w:pStyle w:val="ListParagraph"/>
              <w:numPr>
                <w:ilvl w:val="0"/>
                <w:numId w:val="3"/>
              </w:numPr>
              <w:rPr>
                <w:rFonts w:ascii="Garamond" w:hAnsi="Garamond"/>
                <w:color w:val="000000" w:themeColor="text1"/>
              </w:rPr>
            </w:pPr>
            <w:r>
              <w:rPr>
                <w:rFonts w:ascii="Garamond" w:hAnsi="Garamond"/>
                <w:color w:val="000000" w:themeColor="text1"/>
              </w:rPr>
              <w:t xml:space="preserve">Selected Documents from Ehrenberg, </w:t>
            </w:r>
            <w:proofErr w:type="gramStart"/>
            <w:r>
              <w:rPr>
                <w:rFonts w:ascii="Garamond" w:hAnsi="Garamond"/>
                <w:color w:val="000000" w:themeColor="text1"/>
              </w:rPr>
              <w:t>et</w:t>
            </w:r>
            <w:proofErr w:type="gramEnd"/>
            <w:r>
              <w:rPr>
                <w:rFonts w:ascii="Garamond" w:hAnsi="Garamond"/>
                <w:color w:val="000000" w:themeColor="text1"/>
              </w:rPr>
              <w:t xml:space="preserve">. </w:t>
            </w:r>
            <w:proofErr w:type="gramStart"/>
            <w:r>
              <w:rPr>
                <w:rFonts w:ascii="Garamond" w:hAnsi="Garamond"/>
                <w:color w:val="000000" w:themeColor="text1"/>
              </w:rPr>
              <w:t>al</w:t>
            </w:r>
            <w:proofErr w:type="gramEnd"/>
            <w:r>
              <w:rPr>
                <w:rFonts w:ascii="Garamond" w:hAnsi="Garamond"/>
                <w:color w:val="000000" w:themeColor="text1"/>
              </w:rPr>
              <w:t xml:space="preserve">., </w:t>
            </w:r>
            <w:r>
              <w:rPr>
                <w:rFonts w:ascii="Garamond" w:hAnsi="Garamond"/>
                <w:i/>
                <w:color w:val="000000" w:themeColor="text1"/>
              </w:rPr>
              <w:t>The Iraq Papers</w:t>
            </w:r>
            <w:r>
              <w:rPr>
                <w:rFonts w:ascii="Garamond" w:hAnsi="Garamond"/>
                <w:color w:val="000000" w:themeColor="text1"/>
              </w:rPr>
              <w:t>.**</w:t>
            </w:r>
            <w:r>
              <w:rPr>
                <w:rFonts w:ascii="Garamond" w:hAnsi="Garamond"/>
                <w:color w:val="000000" w:themeColor="text1"/>
              </w:rPr>
              <w:br/>
            </w:r>
          </w:p>
        </w:tc>
        <w:tc>
          <w:tcPr>
            <w:tcW w:w="1272" w:type="dxa"/>
          </w:tcPr>
          <w:p w14:paraId="182D3DCD" w14:textId="77777777" w:rsidR="00034270" w:rsidRPr="00E64536" w:rsidRDefault="00034270" w:rsidP="00D9765F">
            <w:pPr>
              <w:rPr>
                <w:rFonts w:ascii="Garamond" w:hAnsi="Garamond" w:cs="Times New Roman"/>
                <w:color w:val="000000" w:themeColor="text1"/>
              </w:rPr>
            </w:pPr>
          </w:p>
        </w:tc>
      </w:tr>
      <w:tr w:rsidR="00034270" w:rsidRPr="00E64536" w14:paraId="4745A537" w14:textId="77777777" w:rsidTr="004C632C">
        <w:tc>
          <w:tcPr>
            <w:tcW w:w="1082" w:type="dxa"/>
          </w:tcPr>
          <w:p w14:paraId="54CAED62" w14:textId="3C52400A" w:rsidR="00034270" w:rsidRPr="00E64536" w:rsidRDefault="00034270" w:rsidP="00D9765F">
            <w:pPr>
              <w:rPr>
                <w:rFonts w:ascii="Garamond" w:hAnsi="Garamond"/>
                <w:color w:val="000000" w:themeColor="text1"/>
              </w:rPr>
            </w:pPr>
            <w:r w:rsidRPr="00E64536">
              <w:rPr>
                <w:rFonts w:ascii="Garamond" w:hAnsi="Garamond"/>
                <w:color w:val="000000" w:themeColor="text1"/>
              </w:rPr>
              <w:t>3</w:t>
            </w:r>
          </w:p>
        </w:tc>
        <w:tc>
          <w:tcPr>
            <w:tcW w:w="739" w:type="dxa"/>
          </w:tcPr>
          <w:p w14:paraId="0801A1EB"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41AD7BA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8/27</w:t>
            </w:r>
          </w:p>
        </w:tc>
        <w:tc>
          <w:tcPr>
            <w:tcW w:w="4952" w:type="dxa"/>
          </w:tcPr>
          <w:p w14:paraId="5DEFC9A3"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Empire and Labor, Then and Now:</w:t>
            </w:r>
          </w:p>
          <w:p w14:paraId="53175292" w14:textId="77777777" w:rsidR="0007416B" w:rsidRPr="00E64536" w:rsidRDefault="0007416B" w:rsidP="0007416B">
            <w:pPr>
              <w:pStyle w:val="ListParagraph"/>
              <w:numPr>
                <w:ilvl w:val="0"/>
                <w:numId w:val="3"/>
              </w:numPr>
              <w:rPr>
                <w:rFonts w:ascii="Garamond" w:hAnsi="Garamond"/>
                <w:color w:val="000000" w:themeColor="text1"/>
              </w:rPr>
            </w:pPr>
            <w:r w:rsidRPr="00E64536">
              <w:rPr>
                <w:rFonts w:ascii="Garamond" w:hAnsi="Garamond"/>
                <w:color w:val="000000" w:themeColor="text1"/>
              </w:rPr>
              <w:t xml:space="preserve">Simeon Man, “Working the </w:t>
            </w:r>
            <w:proofErr w:type="spellStart"/>
            <w:r w:rsidRPr="00E64536">
              <w:rPr>
                <w:rFonts w:ascii="Garamond" w:hAnsi="Garamond"/>
                <w:color w:val="000000" w:themeColor="text1"/>
              </w:rPr>
              <w:t>Subempire</w:t>
            </w:r>
            <w:proofErr w:type="spellEnd"/>
            <w:r w:rsidRPr="00E64536">
              <w:rPr>
                <w:rFonts w:ascii="Garamond" w:hAnsi="Garamond"/>
                <w:color w:val="000000" w:themeColor="text1"/>
              </w:rPr>
              <w:t xml:space="preserve">: Philippine and South Korean Military labor in Vietnam,” from </w:t>
            </w:r>
            <w:r w:rsidRPr="00E64536">
              <w:rPr>
                <w:rFonts w:ascii="Garamond" w:hAnsi="Garamond"/>
                <w:i/>
                <w:color w:val="000000" w:themeColor="text1"/>
              </w:rPr>
              <w:t>Soldiering Through Empire: Race and the Making of the Decolonizing Pacific</w:t>
            </w:r>
            <w:r w:rsidRPr="00E64536">
              <w:rPr>
                <w:rFonts w:ascii="Garamond" w:hAnsi="Garamond"/>
                <w:color w:val="000000" w:themeColor="text1"/>
              </w:rPr>
              <w:t>, 103-134</w:t>
            </w:r>
            <w:proofErr w:type="gramStart"/>
            <w:r w:rsidRPr="00E64536">
              <w:rPr>
                <w:rFonts w:ascii="Garamond" w:hAnsi="Garamond"/>
                <w:color w:val="000000" w:themeColor="text1"/>
              </w:rPr>
              <w:t>.*</w:t>
            </w:r>
            <w:proofErr w:type="gramEnd"/>
            <w:r w:rsidRPr="00E64536">
              <w:rPr>
                <w:rFonts w:ascii="Garamond" w:hAnsi="Garamond"/>
                <w:color w:val="000000" w:themeColor="text1"/>
              </w:rPr>
              <w:t>*</w:t>
            </w:r>
          </w:p>
          <w:p w14:paraId="192C7F47" w14:textId="40C79B82" w:rsidR="00034270" w:rsidRPr="00E64536" w:rsidRDefault="0007416B" w:rsidP="0007416B">
            <w:pPr>
              <w:pStyle w:val="ListParagraph"/>
              <w:numPr>
                <w:ilvl w:val="0"/>
                <w:numId w:val="3"/>
              </w:numPr>
              <w:rPr>
                <w:rFonts w:ascii="Garamond" w:hAnsi="Garamond"/>
                <w:color w:val="000000" w:themeColor="text1"/>
              </w:rPr>
            </w:pPr>
            <w:r w:rsidRPr="00E64536">
              <w:rPr>
                <w:rFonts w:ascii="Garamond" w:hAnsi="Garamond"/>
                <w:color w:val="000000" w:themeColor="text1"/>
              </w:rPr>
              <w:t xml:space="preserve">Cynthia </w:t>
            </w:r>
            <w:proofErr w:type="spellStart"/>
            <w:r w:rsidRPr="00E64536">
              <w:rPr>
                <w:rFonts w:ascii="Garamond" w:hAnsi="Garamond"/>
                <w:color w:val="000000" w:themeColor="text1"/>
              </w:rPr>
              <w:t>Enloe</w:t>
            </w:r>
            <w:proofErr w:type="spellEnd"/>
            <w:r w:rsidRPr="00E64536">
              <w:rPr>
                <w:rFonts w:ascii="Garamond" w:hAnsi="Garamond"/>
                <w:color w:val="000000" w:themeColor="text1"/>
              </w:rPr>
              <w:t xml:space="preserve">, “Tracking the Militarized Global Sneaker,” in </w:t>
            </w:r>
            <w:r w:rsidRPr="00E64536">
              <w:rPr>
                <w:rFonts w:ascii="Garamond" w:hAnsi="Garamond"/>
                <w:i/>
                <w:color w:val="000000" w:themeColor="text1"/>
              </w:rPr>
              <w:t>Globalization and Militarism: Feminists Make the Link</w:t>
            </w:r>
            <w:r w:rsidRPr="00E64536">
              <w:rPr>
                <w:rFonts w:ascii="Garamond" w:hAnsi="Garamond"/>
                <w:color w:val="000000" w:themeColor="text1"/>
              </w:rPr>
              <w:t>, 33-52.</w:t>
            </w:r>
            <w:r w:rsidR="00034270" w:rsidRPr="00E64536">
              <w:rPr>
                <w:rFonts w:ascii="Garamond" w:hAnsi="Garamond"/>
                <w:color w:val="000000" w:themeColor="text1"/>
              </w:rPr>
              <w:br/>
            </w:r>
          </w:p>
        </w:tc>
        <w:tc>
          <w:tcPr>
            <w:tcW w:w="1272" w:type="dxa"/>
          </w:tcPr>
          <w:p w14:paraId="5B1B7433" w14:textId="77777777" w:rsidR="00034270" w:rsidRPr="00E64536" w:rsidRDefault="002A3420" w:rsidP="00D9765F">
            <w:pPr>
              <w:rPr>
                <w:rFonts w:ascii="Garamond" w:hAnsi="Garamond"/>
                <w:color w:val="000000" w:themeColor="text1"/>
              </w:rPr>
            </w:pPr>
            <w:r w:rsidRPr="00E64536">
              <w:rPr>
                <w:rFonts w:ascii="Garamond" w:hAnsi="Garamond"/>
                <w:color w:val="000000" w:themeColor="text1"/>
              </w:rPr>
              <w:t>Blog Post M1</w:t>
            </w:r>
          </w:p>
        </w:tc>
      </w:tr>
      <w:tr w:rsidR="00034270" w:rsidRPr="00E64536" w14:paraId="74502DBA" w14:textId="77777777" w:rsidTr="004C632C">
        <w:tc>
          <w:tcPr>
            <w:tcW w:w="1082" w:type="dxa"/>
          </w:tcPr>
          <w:p w14:paraId="55DFFCE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4</w:t>
            </w:r>
          </w:p>
        </w:tc>
        <w:tc>
          <w:tcPr>
            <w:tcW w:w="739" w:type="dxa"/>
          </w:tcPr>
          <w:p w14:paraId="0CF62687"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5A30BF24"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8/29</w:t>
            </w:r>
          </w:p>
        </w:tc>
        <w:tc>
          <w:tcPr>
            <w:tcW w:w="4952" w:type="dxa"/>
          </w:tcPr>
          <w:p w14:paraId="152BA0E3"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Race:</w:t>
            </w:r>
          </w:p>
          <w:p w14:paraId="45C7D8D7" w14:textId="77777777" w:rsidR="0007416B" w:rsidRPr="00E64536" w:rsidRDefault="0007416B" w:rsidP="0007416B">
            <w:pPr>
              <w:pStyle w:val="ListParagraph"/>
              <w:numPr>
                <w:ilvl w:val="0"/>
                <w:numId w:val="9"/>
              </w:numPr>
              <w:rPr>
                <w:rFonts w:ascii="Garamond" w:hAnsi="Garamond"/>
                <w:color w:val="000000" w:themeColor="text1"/>
              </w:rPr>
            </w:pPr>
            <w:r w:rsidRPr="00E64536">
              <w:rPr>
                <w:rFonts w:ascii="Garamond" w:hAnsi="Garamond"/>
                <w:color w:val="000000" w:themeColor="text1"/>
              </w:rPr>
              <w:t xml:space="preserve">Christine </w:t>
            </w:r>
            <w:proofErr w:type="spellStart"/>
            <w:r w:rsidRPr="00E64536">
              <w:rPr>
                <w:rFonts w:ascii="Garamond" w:hAnsi="Garamond"/>
                <w:color w:val="000000" w:themeColor="text1"/>
              </w:rPr>
              <w:t>Knauer</w:t>
            </w:r>
            <w:proofErr w:type="spellEnd"/>
            <w:r w:rsidRPr="00E64536">
              <w:rPr>
                <w:rFonts w:ascii="Garamond" w:hAnsi="Garamond"/>
                <w:color w:val="000000" w:themeColor="text1"/>
              </w:rPr>
              <w:t xml:space="preserve">, “Race and/in War,” in Kieran and Martini, </w:t>
            </w:r>
            <w:r w:rsidRPr="00E64536">
              <w:rPr>
                <w:rFonts w:ascii="Garamond" w:hAnsi="Garamond"/>
                <w:i/>
                <w:color w:val="000000" w:themeColor="text1"/>
              </w:rPr>
              <w:t>At War</w:t>
            </w:r>
          </w:p>
          <w:p w14:paraId="3D76C94C" w14:textId="6B661674" w:rsidR="00034270" w:rsidRPr="00E64536" w:rsidRDefault="0007416B" w:rsidP="0007416B">
            <w:pPr>
              <w:pStyle w:val="ListParagraph"/>
              <w:numPr>
                <w:ilvl w:val="0"/>
                <w:numId w:val="9"/>
              </w:numPr>
              <w:rPr>
                <w:rFonts w:ascii="Garamond" w:hAnsi="Garamond"/>
                <w:color w:val="000000" w:themeColor="text1"/>
              </w:rPr>
            </w:pPr>
            <w:r w:rsidRPr="00E64536">
              <w:rPr>
                <w:rFonts w:ascii="Garamond" w:hAnsi="Garamond"/>
                <w:color w:val="000000" w:themeColor="text1"/>
              </w:rPr>
              <w:t xml:space="preserve">Phillips, </w:t>
            </w:r>
            <w:r w:rsidRPr="00E64536">
              <w:rPr>
                <w:rFonts w:ascii="Garamond" w:hAnsi="Garamond"/>
                <w:i/>
                <w:color w:val="000000" w:themeColor="text1"/>
              </w:rPr>
              <w:t>War! What is it Good For</w:t>
            </w:r>
            <w:proofErr w:type="gramStart"/>
            <w:r w:rsidRPr="00E64536">
              <w:rPr>
                <w:rFonts w:ascii="Garamond" w:hAnsi="Garamond"/>
                <w:i/>
                <w:color w:val="000000" w:themeColor="text1"/>
              </w:rPr>
              <w:t>?,</w:t>
            </w:r>
            <w:proofErr w:type="gramEnd"/>
            <w:r w:rsidRPr="00E64536">
              <w:rPr>
                <w:rFonts w:ascii="Garamond" w:hAnsi="Garamond"/>
                <w:i/>
                <w:color w:val="000000" w:themeColor="text1"/>
              </w:rPr>
              <w:t xml:space="preserve"> </w:t>
            </w:r>
            <w:r w:rsidRPr="00E64536">
              <w:rPr>
                <w:rFonts w:ascii="Garamond" w:hAnsi="Garamond"/>
                <w:color w:val="000000" w:themeColor="text1"/>
              </w:rPr>
              <w:t>Ch.1**</w:t>
            </w:r>
            <w:r w:rsidR="00034270" w:rsidRPr="00E64536">
              <w:rPr>
                <w:rFonts w:ascii="Garamond" w:hAnsi="Garamond"/>
                <w:color w:val="000000" w:themeColor="text1"/>
              </w:rPr>
              <w:br/>
            </w:r>
          </w:p>
        </w:tc>
        <w:tc>
          <w:tcPr>
            <w:tcW w:w="1272" w:type="dxa"/>
          </w:tcPr>
          <w:p w14:paraId="11152C46" w14:textId="77777777" w:rsidR="00034270" w:rsidRPr="00E64536" w:rsidRDefault="002A3420" w:rsidP="002A3420">
            <w:pPr>
              <w:rPr>
                <w:rFonts w:ascii="Garamond" w:hAnsi="Garamond"/>
                <w:color w:val="000000" w:themeColor="text1"/>
              </w:rPr>
            </w:pPr>
            <w:r w:rsidRPr="00E64536">
              <w:rPr>
                <w:rFonts w:ascii="Garamond" w:hAnsi="Garamond"/>
                <w:color w:val="000000" w:themeColor="text1"/>
              </w:rPr>
              <w:t>Blog Post W1</w:t>
            </w:r>
          </w:p>
        </w:tc>
      </w:tr>
      <w:tr w:rsidR="00034270" w:rsidRPr="00E64536" w14:paraId="1BADE201" w14:textId="77777777" w:rsidTr="004C632C">
        <w:tc>
          <w:tcPr>
            <w:tcW w:w="1082" w:type="dxa"/>
          </w:tcPr>
          <w:p w14:paraId="42F7308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5</w:t>
            </w:r>
          </w:p>
        </w:tc>
        <w:tc>
          <w:tcPr>
            <w:tcW w:w="739" w:type="dxa"/>
          </w:tcPr>
          <w:p w14:paraId="200DA3E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4655AE3C"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8/31</w:t>
            </w:r>
          </w:p>
        </w:tc>
        <w:tc>
          <w:tcPr>
            <w:tcW w:w="4952" w:type="dxa"/>
          </w:tcPr>
          <w:p w14:paraId="37EE732F"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Race, Cont’d.</w:t>
            </w:r>
          </w:p>
          <w:p w14:paraId="51C59C07" w14:textId="77777777" w:rsidR="0007416B" w:rsidRPr="00E64536" w:rsidRDefault="0007416B" w:rsidP="0007416B">
            <w:pPr>
              <w:pStyle w:val="ListParagraph"/>
              <w:numPr>
                <w:ilvl w:val="0"/>
                <w:numId w:val="4"/>
              </w:numPr>
              <w:rPr>
                <w:rFonts w:ascii="Garamond" w:hAnsi="Garamond"/>
                <w:color w:val="000000" w:themeColor="text1"/>
              </w:rPr>
            </w:pPr>
            <w:r w:rsidRPr="00E64536">
              <w:rPr>
                <w:rFonts w:ascii="Garamond" w:hAnsi="Garamond"/>
                <w:i/>
                <w:color w:val="000000" w:themeColor="text1"/>
              </w:rPr>
              <w:t>Pittsburgh Courier</w:t>
            </w:r>
            <w:r w:rsidRPr="00E64536">
              <w:rPr>
                <w:rFonts w:ascii="Garamond" w:hAnsi="Garamond"/>
                <w:color w:val="000000" w:themeColor="text1"/>
              </w:rPr>
              <w:t>, “</w:t>
            </w:r>
            <w:r w:rsidRPr="00E64536">
              <w:rPr>
                <w:rFonts w:ascii="Garamond" w:hAnsi="Garamond"/>
                <w:i/>
                <w:color w:val="000000" w:themeColor="text1"/>
              </w:rPr>
              <w:t>The Courier</w:t>
            </w:r>
            <w:r w:rsidRPr="00E64536">
              <w:rPr>
                <w:rFonts w:ascii="Garamond" w:hAnsi="Garamond"/>
                <w:color w:val="000000" w:themeColor="text1"/>
              </w:rPr>
              <w:t xml:space="preserve">’s Double ‘V’ For a Double Victory Campaign Gets Country-Wide Support.”** </w:t>
            </w:r>
          </w:p>
          <w:p w14:paraId="24FF9D19" w14:textId="77777777" w:rsidR="0007416B" w:rsidRPr="00E64536" w:rsidRDefault="0007416B" w:rsidP="0007416B">
            <w:pPr>
              <w:pStyle w:val="ListParagraph"/>
              <w:numPr>
                <w:ilvl w:val="0"/>
                <w:numId w:val="4"/>
              </w:numPr>
              <w:rPr>
                <w:rFonts w:ascii="Garamond" w:hAnsi="Garamond"/>
                <w:color w:val="000000" w:themeColor="text1"/>
              </w:rPr>
            </w:pPr>
            <w:r w:rsidRPr="00E64536">
              <w:rPr>
                <w:rFonts w:ascii="Garamond" w:hAnsi="Garamond"/>
                <w:i/>
                <w:color w:val="000000" w:themeColor="text1"/>
              </w:rPr>
              <w:t xml:space="preserve">Watch: </w:t>
            </w:r>
            <w:r w:rsidRPr="00E64536">
              <w:rPr>
                <w:rFonts w:ascii="Garamond" w:hAnsi="Garamond"/>
                <w:color w:val="000000" w:themeColor="text1"/>
              </w:rPr>
              <w:t>U.S. War Department, “The Negro Soldier” (1944) (</w:t>
            </w:r>
            <w:hyperlink r:id="rId10" w:history="1">
              <w:r w:rsidRPr="00E64536">
                <w:rPr>
                  <w:rStyle w:val="Hyperlink"/>
                  <w:rFonts w:ascii="Garamond" w:hAnsi="Garamond"/>
                  <w:color w:val="000000" w:themeColor="text1"/>
                </w:rPr>
                <w:t>http://www.aacvr-germany.org/index.php/movies-8/the-negro-soldier-1944</w:t>
              </w:r>
            </w:hyperlink>
            <w:r w:rsidRPr="00E64536">
              <w:rPr>
                <w:rFonts w:ascii="Garamond" w:hAnsi="Garamond"/>
                <w:color w:val="000000" w:themeColor="text1"/>
              </w:rPr>
              <w:t>)</w:t>
            </w:r>
          </w:p>
          <w:p w14:paraId="40722593" w14:textId="4C03FC2F" w:rsidR="00034270" w:rsidRPr="00E64536" w:rsidRDefault="0007416B" w:rsidP="0007416B">
            <w:pPr>
              <w:pStyle w:val="ListParagraph"/>
              <w:numPr>
                <w:ilvl w:val="0"/>
                <w:numId w:val="4"/>
              </w:numPr>
              <w:rPr>
                <w:rFonts w:ascii="Garamond" w:hAnsi="Garamond"/>
                <w:color w:val="000000" w:themeColor="text1"/>
              </w:rPr>
            </w:pPr>
            <w:proofErr w:type="spellStart"/>
            <w:r w:rsidRPr="00E64536">
              <w:rPr>
                <w:rFonts w:ascii="Garamond" w:hAnsi="Garamond"/>
                <w:color w:val="000000" w:themeColor="text1"/>
              </w:rPr>
              <w:t>Hohn</w:t>
            </w:r>
            <w:proofErr w:type="spellEnd"/>
            <w:r w:rsidRPr="00E64536">
              <w:rPr>
                <w:rFonts w:ascii="Garamond" w:hAnsi="Garamond"/>
                <w:color w:val="000000" w:themeColor="text1"/>
              </w:rPr>
              <w:t xml:space="preserve"> and </w:t>
            </w:r>
            <w:proofErr w:type="spellStart"/>
            <w:r w:rsidRPr="00E64536">
              <w:rPr>
                <w:rFonts w:ascii="Garamond" w:hAnsi="Garamond"/>
                <w:color w:val="000000" w:themeColor="text1"/>
              </w:rPr>
              <w:t>Klimke</w:t>
            </w:r>
            <w:proofErr w:type="spellEnd"/>
            <w:r w:rsidRPr="00E64536">
              <w:rPr>
                <w:rFonts w:ascii="Garamond" w:hAnsi="Garamond"/>
                <w:color w:val="000000" w:themeColor="text1"/>
              </w:rPr>
              <w:t>, “‘We Will Never Go Back to the Old Way Again:</w:t>
            </w:r>
            <w:r w:rsidRPr="00E64536">
              <w:rPr>
                <w:rFonts w:ascii="Garamond" w:hAnsi="Garamond"/>
                <w:i/>
                <w:color w:val="000000" w:themeColor="text1"/>
              </w:rPr>
              <w:t>’</w:t>
            </w:r>
            <w:r w:rsidRPr="00E64536">
              <w:rPr>
                <w:rFonts w:ascii="Garamond" w:hAnsi="Garamond"/>
                <w:color w:val="000000" w:themeColor="text1"/>
              </w:rPr>
              <w:t xml:space="preserve"> African-American GIs and the Occupation of Germany,” from </w:t>
            </w:r>
            <w:r w:rsidRPr="00E64536">
              <w:rPr>
                <w:rFonts w:ascii="Garamond" w:hAnsi="Garamond"/>
                <w:i/>
                <w:color w:val="000000" w:themeColor="text1"/>
              </w:rPr>
              <w:t>A Breath of Freedom</w:t>
            </w:r>
            <w:r w:rsidRPr="00E64536">
              <w:rPr>
                <w:rFonts w:ascii="Garamond" w:hAnsi="Garamond"/>
                <w:color w:val="000000" w:themeColor="text1"/>
              </w:rPr>
              <w:t xml:space="preserve">: </w:t>
            </w:r>
            <w:r w:rsidRPr="00E64536">
              <w:rPr>
                <w:rFonts w:ascii="Garamond" w:hAnsi="Garamond"/>
                <w:i/>
                <w:color w:val="000000" w:themeColor="text1"/>
              </w:rPr>
              <w:t>The Civil Rights Struggle, African-American G.I.s, and Germany</w:t>
            </w:r>
            <w:proofErr w:type="gramStart"/>
            <w:r w:rsidRPr="00E64536">
              <w:rPr>
                <w:rFonts w:ascii="Garamond" w:hAnsi="Garamond"/>
                <w:color w:val="000000" w:themeColor="text1"/>
              </w:rPr>
              <w:t>.*</w:t>
            </w:r>
            <w:proofErr w:type="gramEnd"/>
            <w:r w:rsidRPr="00E64536">
              <w:rPr>
                <w:rFonts w:ascii="Garamond" w:hAnsi="Garamond"/>
                <w:color w:val="000000" w:themeColor="text1"/>
              </w:rPr>
              <w:t>*</w:t>
            </w:r>
            <w:r w:rsidRPr="00E64536">
              <w:rPr>
                <w:rFonts w:ascii="Garamond" w:hAnsi="Garamond"/>
                <w:color w:val="000000" w:themeColor="text1"/>
              </w:rPr>
              <w:br/>
            </w:r>
          </w:p>
        </w:tc>
        <w:tc>
          <w:tcPr>
            <w:tcW w:w="1272" w:type="dxa"/>
          </w:tcPr>
          <w:p w14:paraId="76184221" w14:textId="77777777" w:rsidR="00034270" w:rsidRPr="00E64536" w:rsidRDefault="002A3420" w:rsidP="002A3420">
            <w:pPr>
              <w:rPr>
                <w:rFonts w:ascii="Garamond" w:hAnsi="Garamond"/>
                <w:color w:val="000000" w:themeColor="text1"/>
              </w:rPr>
            </w:pPr>
            <w:r w:rsidRPr="00E64536">
              <w:rPr>
                <w:rFonts w:ascii="Garamond" w:hAnsi="Garamond"/>
                <w:color w:val="000000" w:themeColor="text1"/>
              </w:rPr>
              <w:t>Blog Post F1</w:t>
            </w:r>
          </w:p>
        </w:tc>
      </w:tr>
      <w:tr w:rsidR="00034270" w:rsidRPr="00E64536" w14:paraId="5D24B756" w14:textId="77777777" w:rsidTr="004C632C">
        <w:tc>
          <w:tcPr>
            <w:tcW w:w="1082" w:type="dxa"/>
          </w:tcPr>
          <w:p w14:paraId="78C3F722" w14:textId="77777777" w:rsidR="00034270" w:rsidRPr="00E64536" w:rsidRDefault="00034270" w:rsidP="00D9765F">
            <w:pPr>
              <w:rPr>
                <w:rFonts w:ascii="Garamond" w:hAnsi="Garamond"/>
                <w:color w:val="000000" w:themeColor="text1"/>
              </w:rPr>
            </w:pPr>
          </w:p>
        </w:tc>
        <w:tc>
          <w:tcPr>
            <w:tcW w:w="739" w:type="dxa"/>
          </w:tcPr>
          <w:p w14:paraId="10ECCB17"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M</w:t>
            </w:r>
          </w:p>
        </w:tc>
        <w:tc>
          <w:tcPr>
            <w:tcW w:w="811" w:type="dxa"/>
          </w:tcPr>
          <w:p w14:paraId="6737EF05"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9/3</w:t>
            </w:r>
          </w:p>
        </w:tc>
        <w:tc>
          <w:tcPr>
            <w:tcW w:w="4952" w:type="dxa"/>
          </w:tcPr>
          <w:p w14:paraId="67D97F76"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Labor Day! No Class!</w:t>
            </w:r>
            <w:r w:rsidR="00200FF3" w:rsidRPr="00E64536">
              <w:rPr>
                <w:rFonts w:ascii="Garamond" w:hAnsi="Garamond"/>
                <w:b/>
                <w:color w:val="000000" w:themeColor="text1"/>
              </w:rPr>
              <w:br/>
            </w:r>
          </w:p>
        </w:tc>
        <w:tc>
          <w:tcPr>
            <w:tcW w:w="1272" w:type="dxa"/>
          </w:tcPr>
          <w:p w14:paraId="1DFBBA3F" w14:textId="77777777" w:rsidR="00034270" w:rsidRPr="00E64536" w:rsidRDefault="00034270" w:rsidP="00D9765F">
            <w:pPr>
              <w:rPr>
                <w:rFonts w:ascii="Garamond" w:hAnsi="Garamond"/>
                <w:color w:val="000000" w:themeColor="text1"/>
              </w:rPr>
            </w:pPr>
          </w:p>
        </w:tc>
      </w:tr>
      <w:tr w:rsidR="00034270" w:rsidRPr="00E64536" w14:paraId="1B874A79" w14:textId="77777777" w:rsidTr="004C632C">
        <w:tc>
          <w:tcPr>
            <w:tcW w:w="1082" w:type="dxa"/>
          </w:tcPr>
          <w:p w14:paraId="649A3DC6"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6</w:t>
            </w:r>
          </w:p>
        </w:tc>
        <w:tc>
          <w:tcPr>
            <w:tcW w:w="739" w:type="dxa"/>
          </w:tcPr>
          <w:p w14:paraId="0C40C57A"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2BE4860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9/5</w:t>
            </w:r>
          </w:p>
        </w:tc>
        <w:tc>
          <w:tcPr>
            <w:tcW w:w="4952" w:type="dxa"/>
          </w:tcPr>
          <w:p w14:paraId="0B0A4DE3"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Race and the Second World War:</w:t>
            </w:r>
          </w:p>
          <w:p w14:paraId="35887DE8" w14:textId="6818F2C1" w:rsidR="00034270" w:rsidRPr="00E64536" w:rsidRDefault="0007416B" w:rsidP="0007416B">
            <w:pPr>
              <w:pStyle w:val="ListParagraph"/>
              <w:numPr>
                <w:ilvl w:val="0"/>
                <w:numId w:val="5"/>
              </w:numPr>
              <w:rPr>
                <w:rFonts w:ascii="Garamond" w:hAnsi="Garamond"/>
                <w:color w:val="000000" w:themeColor="text1"/>
              </w:rPr>
            </w:pPr>
            <w:r w:rsidRPr="00E64536">
              <w:rPr>
                <w:rFonts w:ascii="Garamond" w:hAnsi="Garamond"/>
                <w:color w:val="000000" w:themeColor="text1"/>
              </w:rPr>
              <w:t xml:space="preserve">Himes, </w:t>
            </w:r>
            <w:r w:rsidRPr="00E64536">
              <w:rPr>
                <w:rFonts w:ascii="Garamond" w:hAnsi="Garamond"/>
                <w:i/>
                <w:color w:val="000000" w:themeColor="text1"/>
              </w:rPr>
              <w:t>If He Hollers, Let Him Go</w:t>
            </w:r>
            <w:r w:rsidR="00034270" w:rsidRPr="00E64536">
              <w:rPr>
                <w:rFonts w:ascii="Garamond" w:hAnsi="Garamond"/>
                <w:i/>
                <w:color w:val="000000" w:themeColor="text1"/>
              </w:rPr>
              <w:br/>
            </w:r>
          </w:p>
        </w:tc>
        <w:tc>
          <w:tcPr>
            <w:tcW w:w="1272" w:type="dxa"/>
          </w:tcPr>
          <w:p w14:paraId="5053022D" w14:textId="77777777" w:rsidR="00034270" w:rsidRPr="00E64536" w:rsidRDefault="00D9780B" w:rsidP="005B18AE">
            <w:pPr>
              <w:rPr>
                <w:rFonts w:ascii="Garamond" w:hAnsi="Garamond"/>
                <w:color w:val="000000" w:themeColor="text1"/>
              </w:rPr>
            </w:pPr>
            <w:r w:rsidRPr="00E64536">
              <w:rPr>
                <w:rFonts w:ascii="Garamond" w:hAnsi="Garamond"/>
                <w:color w:val="000000" w:themeColor="text1"/>
              </w:rPr>
              <w:t>BP</w:t>
            </w:r>
            <w:r w:rsidR="002A3420" w:rsidRPr="00E64536">
              <w:rPr>
                <w:rFonts w:ascii="Garamond" w:hAnsi="Garamond"/>
                <w:color w:val="000000" w:themeColor="text1"/>
              </w:rPr>
              <w:t xml:space="preserve"> W2</w:t>
            </w:r>
          </w:p>
        </w:tc>
      </w:tr>
      <w:tr w:rsidR="00034270" w:rsidRPr="00E64536" w14:paraId="73182843" w14:textId="77777777" w:rsidTr="004C632C">
        <w:tc>
          <w:tcPr>
            <w:tcW w:w="1082" w:type="dxa"/>
          </w:tcPr>
          <w:p w14:paraId="3040BA6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7</w:t>
            </w:r>
          </w:p>
        </w:tc>
        <w:tc>
          <w:tcPr>
            <w:tcW w:w="739" w:type="dxa"/>
          </w:tcPr>
          <w:p w14:paraId="3E3CE9D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41E311A7"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9/7</w:t>
            </w:r>
          </w:p>
        </w:tc>
        <w:tc>
          <w:tcPr>
            <w:tcW w:w="4952" w:type="dxa"/>
          </w:tcPr>
          <w:p w14:paraId="3F2910E1" w14:textId="77777777" w:rsidR="00034270" w:rsidRPr="00E64536" w:rsidRDefault="0041271E" w:rsidP="0047136E">
            <w:pPr>
              <w:rPr>
                <w:rFonts w:ascii="Garamond" w:hAnsi="Garamond"/>
                <w:b/>
                <w:color w:val="000000" w:themeColor="text1"/>
              </w:rPr>
            </w:pPr>
            <w:r w:rsidRPr="00E64536">
              <w:rPr>
                <w:rFonts w:ascii="Garamond" w:hAnsi="Garamond"/>
                <w:b/>
                <w:color w:val="000000" w:themeColor="text1"/>
              </w:rPr>
              <w:t>Race and The Second World War:</w:t>
            </w:r>
          </w:p>
          <w:p w14:paraId="25796015" w14:textId="77777777" w:rsidR="00034270" w:rsidRPr="00E64536" w:rsidRDefault="00034270" w:rsidP="0034328A">
            <w:pPr>
              <w:pStyle w:val="ListParagraph"/>
              <w:numPr>
                <w:ilvl w:val="0"/>
                <w:numId w:val="5"/>
              </w:numPr>
              <w:rPr>
                <w:rFonts w:ascii="Garamond" w:hAnsi="Garamond"/>
                <w:color w:val="000000" w:themeColor="text1"/>
              </w:rPr>
            </w:pPr>
            <w:r w:rsidRPr="00E64536">
              <w:rPr>
                <w:rFonts w:ascii="Garamond" w:hAnsi="Garamond"/>
                <w:color w:val="000000" w:themeColor="text1"/>
              </w:rPr>
              <w:t xml:space="preserve">Himes, </w:t>
            </w:r>
            <w:r w:rsidRPr="00E64536">
              <w:rPr>
                <w:rFonts w:ascii="Garamond" w:hAnsi="Garamond"/>
                <w:i/>
                <w:color w:val="000000" w:themeColor="text1"/>
              </w:rPr>
              <w:t>If He Hollers, Let Him Go</w:t>
            </w:r>
            <w:r w:rsidRPr="00E64536">
              <w:rPr>
                <w:rFonts w:ascii="Garamond" w:hAnsi="Garamond"/>
                <w:i/>
                <w:color w:val="000000" w:themeColor="text1"/>
              </w:rPr>
              <w:br/>
            </w:r>
          </w:p>
        </w:tc>
        <w:tc>
          <w:tcPr>
            <w:tcW w:w="1272" w:type="dxa"/>
          </w:tcPr>
          <w:p w14:paraId="3C67BF06" w14:textId="77777777" w:rsidR="00034270" w:rsidRPr="00E64536" w:rsidRDefault="00D9780B" w:rsidP="0047136E">
            <w:pPr>
              <w:rPr>
                <w:rFonts w:ascii="Garamond" w:hAnsi="Garamond"/>
                <w:color w:val="000000" w:themeColor="text1"/>
              </w:rPr>
            </w:pPr>
            <w:r w:rsidRPr="00E64536">
              <w:rPr>
                <w:rFonts w:ascii="Garamond" w:hAnsi="Garamond"/>
                <w:color w:val="000000" w:themeColor="text1"/>
              </w:rPr>
              <w:t>BP F2</w:t>
            </w:r>
          </w:p>
        </w:tc>
      </w:tr>
      <w:tr w:rsidR="00034270" w:rsidRPr="00E64536" w14:paraId="09E89A2C" w14:textId="77777777" w:rsidTr="004C632C">
        <w:tc>
          <w:tcPr>
            <w:tcW w:w="1082" w:type="dxa"/>
          </w:tcPr>
          <w:p w14:paraId="00CD7F7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8</w:t>
            </w:r>
          </w:p>
        </w:tc>
        <w:tc>
          <w:tcPr>
            <w:tcW w:w="739" w:type="dxa"/>
          </w:tcPr>
          <w:p w14:paraId="669EB125"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70FEC0E4"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9/10</w:t>
            </w:r>
          </w:p>
        </w:tc>
        <w:tc>
          <w:tcPr>
            <w:tcW w:w="4952" w:type="dxa"/>
          </w:tcPr>
          <w:p w14:paraId="5EDA41BC"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The Military Industrial Complex:</w:t>
            </w:r>
          </w:p>
          <w:p w14:paraId="7618B51E" w14:textId="77777777" w:rsidR="0007416B" w:rsidRPr="00E64536" w:rsidRDefault="0007416B" w:rsidP="0007416B">
            <w:pPr>
              <w:pStyle w:val="ListParagraph"/>
              <w:numPr>
                <w:ilvl w:val="0"/>
                <w:numId w:val="5"/>
              </w:numPr>
              <w:rPr>
                <w:rFonts w:ascii="Garamond" w:hAnsi="Garamond"/>
                <w:color w:val="000000" w:themeColor="text1"/>
              </w:rPr>
            </w:pPr>
            <w:r w:rsidRPr="00E64536">
              <w:rPr>
                <w:rFonts w:ascii="Garamond" w:hAnsi="Garamond"/>
                <w:color w:val="000000" w:themeColor="text1"/>
              </w:rPr>
              <w:t xml:space="preserve">Mark R. Wilson, “The Military-Industrial Complex” in Kieran and Martini, </w:t>
            </w:r>
            <w:r w:rsidRPr="00E64536">
              <w:rPr>
                <w:rFonts w:ascii="Garamond" w:hAnsi="Garamond"/>
                <w:i/>
                <w:color w:val="000000" w:themeColor="text1"/>
              </w:rPr>
              <w:t>At War</w:t>
            </w:r>
          </w:p>
          <w:p w14:paraId="430317A2" w14:textId="07BDC044" w:rsidR="00034270" w:rsidRPr="00E64536" w:rsidRDefault="0007416B" w:rsidP="0007416B">
            <w:pPr>
              <w:pStyle w:val="ListParagraph"/>
              <w:numPr>
                <w:ilvl w:val="0"/>
                <w:numId w:val="5"/>
              </w:numPr>
              <w:rPr>
                <w:rFonts w:ascii="Garamond" w:hAnsi="Garamond"/>
                <w:color w:val="000000" w:themeColor="text1"/>
              </w:rPr>
            </w:pPr>
            <w:r w:rsidRPr="00E64536">
              <w:rPr>
                <w:rFonts w:ascii="Garamond" w:hAnsi="Garamond"/>
                <w:color w:val="000000" w:themeColor="text1"/>
              </w:rPr>
              <w:t xml:space="preserve">Harvey </w:t>
            </w:r>
            <w:proofErr w:type="spellStart"/>
            <w:r w:rsidRPr="00E64536">
              <w:rPr>
                <w:rFonts w:ascii="Garamond" w:hAnsi="Garamond"/>
                <w:color w:val="000000" w:themeColor="text1"/>
              </w:rPr>
              <w:t>Sapolsky</w:t>
            </w:r>
            <w:proofErr w:type="spellEnd"/>
            <w:r w:rsidRPr="00E64536">
              <w:rPr>
                <w:rFonts w:ascii="Garamond" w:hAnsi="Garamond"/>
                <w:color w:val="000000" w:themeColor="text1"/>
              </w:rPr>
              <w:t xml:space="preserve">, </w:t>
            </w:r>
            <w:proofErr w:type="gramStart"/>
            <w:r w:rsidRPr="00E64536">
              <w:rPr>
                <w:rFonts w:ascii="Garamond" w:hAnsi="Garamond"/>
                <w:color w:val="000000" w:themeColor="text1"/>
              </w:rPr>
              <w:t>et</w:t>
            </w:r>
            <w:proofErr w:type="gramEnd"/>
            <w:r w:rsidRPr="00E64536">
              <w:rPr>
                <w:rFonts w:ascii="Garamond" w:hAnsi="Garamond"/>
                <w:color w:val="000000" w:themeColor="text1"/>
              </w:rPr>
              <w:t xml:space="preserve">. </w:t>
            </w:r>
            <w:proofErr w:type="gramStart"/>
            <w:r w:rsidRPr="00E64536">
              <w:rPr>
                <w:rFonts w:ascii="Garamond" w:hAnsi="Garamond"/>
                <w:color w:val="000000" w:themeColor="text1"/>
              </w:rPr>
              <w:t>al</w:t>
            </w:r>
            <w:proofErr w:type="gramEnd"/>
            <w:r w:rsidRPr="00E64536">
              <w:rPr>
                <w:rFonts w:ascii="Garamond" w:hAnsi="Garamond"/>
                <w:color w:val="000000" w:themeColor="text1"/>
              </w:rPr>
              <w:t xml:space="preserve">., “The Political Economy of Defense,” from </w:t>
            </w:r>
            <w:r w:rsidRPr="00E64536">
              <w:rPr>
                <w:rFonts w:ascii="Garamond" w:hAnsi="Garamond"/>
                <w:i/>
                <w:color w:val="000000" w:themeColor="text1"/>
              </w:rPr>
              <w:t>U.S. Defense Politics: The Origins of Security Policy</w:t>
            </w:r>
            <w:r w:rsidRPr="00E64536">
              <w:rPr>
                <w:rFonts w:ascii="Garamond" w:hAnsi="Garamond"/>
                <w:color w:val="000000" w:themeColor="text1"/>
              </w:rPr>
              <w:t>, 61-79.**</w:t>
            </w:r>
            <w:r w:rsidRPr="00E64536">
              <w:rPr>
                <w:rFonts w:ascii="Garamond" w:hAnsi="Garamond"/>
                <w:color w:val="000000" w:themeColor="text1"/>
              </w:rPr>
              <w:br/>
            </w:r>
          </w:p>
        </w:tc>
        <w:tc>
          <w:tcPr>
            <w:tcW w:w="1272" w:type="dxa"/>
          </w:tcPr>
          <w:p w14:paraId="68AE831B" w14:textId="77777777" w:rsidR="00034270" w:rsidRPr="00E64536" w:rsidRDefault="00D9780B" w:rsidP="005B18AE">
            <w:pPr>
              <w:rPr>
                <w:rFonts w:ascii="Garamond" w:hAnsi="Garamond"/>
                <w:color w:val="000000" w:themeColor="text1"/>
              </w:rPr>
            </w:pPr>
            <w:r w:rsidRPr="00E64536">
              <w:rPr>
                <w:rFonts w:ascii="Garamond" w:hAnsi="Garamond"/>
                <w:color w:val="000000" w:themeColor="text1"/>
              </w:rPr>
              <w:t>BP M2</w:t>
            </w:r>
          </w:p>
        </w:tc>
      </w:tr>
      <w:tr w:rsidR="00034270" w:rsidRPr="00E64536" w14:paraId="411CE52B" w14:textId="77777777" w:rsidTr="004C632C">
        <w:tc>
          <w:tcPr>
            <w:tcW w:w="1082" w:type="dxa"/>
          </w:tcPr>
          <w:p w14:paraId="3B6F4B06"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w:t>
            </w:r>
          </w:p>
        </w:tc>
        <w:tc>
          <w:tcPr>
            <w:tcW w:w="739" w:type="dxa"/>
          </w:tcPr>
          <w:p w14:paraId="379DF222"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415ECABC"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9/12</w:t>
            </w:r>
          </w:p>
        </w:tc>
        <w:tc>
          <w:tcPr>
            <w:tcW w:w="4952" w:type="dxa"/>
          </w:tcPr>
          <w:p w14:paraId="16350422"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The Military Industrial Complex, Cont’d:</w:t>
            </w:r>
          </w:p>
          <w:p w14:paraId="0AEC459A" w14:textId="77777777" w:rsidR="0007416B" w:rsidRPr="00E64536" w:rsidRDefault="0007416B" w:rsidP="0007416B">
            <w:pPr>
              <w:pStyle w:val="ListParagraph"/>
              <w:numPr>
                <w:ilvl w:val="0"/>
                <w:numId w:val="6"/>
              </w:numPr>
              <w:rPr>
                <w:rFonts w:ascii="Garamond" w:hAnsi="Garamond"/>
                <w:color w:val="000000" w:themeColor="text1"/>
              </w:rPr>
            </w:pPr>
            <w:r w:rsidRPr="00E64536">
              <w:rPr>
                <w:rFonts w:ascii="Garamond" w:hAnsi="Garamond"/>
                <w:color w:val="000000" w:themeColor="text1"/>
              </w:rPr>
              <w:t xml:space="preserve">Kari Frederickson, “‘Better Living:’ Life in a Cold War Company Town,” from </w:t>
            </w:r>
            <w:r w:rsidRPr="00E64536">
              <w:rPr>
                <w:rFonts w:ascii="Garamond" w:hAnsi="Garamond"/>
                <w:i/>
                <w:color w:val="000000" w:themeColor="text1"/>
              </w:rPr>
              <w:t>Cold War Dixie: Militarization and Modernization in the American South</w:t>
            </w:r>
            <w:r w:rsidRPr="00E64536">
              <w:rPr>
                <w:rFonts w:ascii="Garamond" w:hAnsi="Garamond"/>
                <w:color w:val="000000" w:themeColor="text1"/>
              </w:rPr>
              <w:t>. 123-146*</w:t>
            </w:r>
          </w:p>
          <w:p w14:paraId="00FBD151" w14:textId="22C39899" w:rsidR="00396C5E" w:rsidRPr="00E64536" w:rsidRDefault="0007416B" w:rsidP="0007416B">
            <w:pPr>
              <w:pStyle w:val="ListParagraph"/>
              <w:numPr>
                <w:ilvl w:val="0"/>
                <w:numId w:val="6"/>
              </w:numPr>
              <w:rPr>
                <w:rFonts w:ascii="Garamond" w:hAnsi="Garamond"/>
                <w:color w:val="000000" w:themeColor="text1"/>
              </w:rPr>
            </w:pPr>
            <w:r w:rsidRPr="00E64536">
              <w:rPr>
                <w:rFonts w:ascii="Garamond" w:hAnsi="Garamond"/>
                <w:color w:val="000000" w:themeColor="text1"/>
              </w:rPr>
              <w:t xml:space="preserve">Gretchen </w:t>
            </w:r>
            <w:proofErr w:type="spellStart"/>
            <w:r w:rsidRPr="00E64536">
              <w:rPr>
                <w:rFonts w:ascii="Garamond" w:hAnsi="Garamond"/>
                <w:color w:val="000000" w:themeColor="text1"/>
              </w:rPr>
              <w:t>Heefner</w:t>
            </w:r>
            <w:proofErr w:type="spellEnd"/>
            <w:r w:rsidRPr="00E64536">
              <w:rPr>
                <w:rFonts w:ascii="Garamond" w:hAnsi="Garamond"/>
                <w:color w:val="000000" w:themeColor="text1"/>
              </w:rPr>
              <w:t xml:space="preserve">, “Cold War on the Range” and “Nuclear Heartland,” from </w:t>
            </w:r>
            <w:r w:rsidRPr="00E64536">
              <w:rPr>
                <w:rFonts w:ascii="Garamond" w:hAnsi="Garamond"/>
                <w:i/>
                <w:color w:val="000000" w:themeColor="text1"/>
              </w:rPr>
              <w:t>The Missile Next Door: The Minuteman in the American Heartland</w:t>
            </w:r>
            <w:r w:rsidRPr="00E64536">
              <w:rPr>
                <w:rFonts w:ascii="Garamond" w:hAnsi="Garamond"/>
                <w:color w:val="000000" w:themeColor="text1"/>
              </w:rPr>
              <w:t>,</w:t>
            </w:r>
            <w:r w:rsidRPr="00E64536">
              <w:rPr>
                <w:rFonts w:ascii="Garamond" w:hAnsi="Garamond"/>
                <w:i/>
                <w:color w:val="000000" w:themeColor="text1"/>
              </w:rPr>
              <w:t xml:space="preserve"> </w:t>
            </w:r>
            <w:r w:rsidRPr="00E64536">
              <w:rPr>
                <w:rFonts w:ascii="Garamond" w:hAnsi="Garamond"/>
                <w:color w:val="000000" w:themeColor="text1"/>
              </w:rPr>
              <w:t>77-136</w:t>
            </w:r>
            <w:proofErr w:type="gramStart"/>
            <w:r w:rsidRPr="00E64536">
              <w:rPr>
                <w:rFonts w:ascii="Garamond" w:hAnsi="Garamond"/>
                <w:color w:val="000000" w:themeColor="text1"/>
              </w:rPr>
              <w:t>.</w:t>
            </w:r>
            <w:r w:rsidR="00945A7C" w:rsidRPr="00E64536">
              <w:rPr>
                <w:rFonts w:ascii="Garamond" w:hAnsi="Garamond"/>
                <w:color w:val="000000" w:themeColor="text1"/>
              </w:rPr>
              <w:t>*</w:t>
            </w:r>
            <w:proofErr w:type="gramEnd"/>
            <w:r w:rsidR="00913897" w:rsidRPr="00E64536">
              <w:rPr>
                <w:rFonts w:ascii="Garamond" w:hAnsi="Garamond"/>
                <w:color w:val="000000" w:themeColor="text1"/>
              </w:rPr>
              <w:br/>
            </w:r>
          </w:p>
        </w:tc>
        <w:tc>
          <w:tcPr>
            <w:tcW w:w="1272" w:type="dxa"/>
          </w:tcPr>
          <w:p w14:paraId="5799C4BA" w14:textId="77777777" w:rsidR="00034270" w:rsidRPr="00E64536" w:rsidRDefault="00D9780B" w:rsidP="00CD6232">
            <w:pPr>
              <w:rPr>
                <w:rFonts w:ascii="Garamond" w:hAnsi="Garamond"/>
                <w:color w:val="000000" w:themeColor="text1"/>
              </w:rPr>
            </w:pPr>
            <w:r w:rsidRPr="00E64536">
              <w:rPr>
                <w:rFonts w:ascii="Garamond" w:hAnsi="Garamond"/>
                <w:color w:val="000000" w:themeColor="text1"/>
              </w:rPr>
              <w:t>BP</w:t>
            </w:r>
            <w:r w:rsidR="002A3420" w:rsidRPr="00E64536">
              <w:rPr>
                <w:rFonts w:ascii="Garamond" w:hAnsi="Garamond"/>
                <w:color w:val="000000" w:themeColor="text1"/>
              </w:rPr>
              <w:t xml:space="preserve"> W3</w:t>
            </w:r>
          </w:p>
        </w:tc>
      </w:tr>
      <w:tr w:rsidR="00034270" w:rsidRPr="00E64536" w14:paraId="6E814701" w14:textId="77777777" w:rsidTr="004C632C">
        <w:tc>
          <w:tcPr>
            <w:tcW w:w="1082" w:type="dxa"/>
          </w:tcPr>
          <w:p w14:paraId="0C908082"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w:t>
            </w:r>
          </w:p>
        </w:tc>
        <w:tc>
          <w:tcPr>
            <w:tcW w:w="739" w:type="dxa"/>
          </w:tcPr>
          <w:p w14:paraId="1E9EC58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4C0DB99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9/14</w:t>
            </w:r>
          </w:p>
        </w:tc>
        <w:tc>
          <w:tcPr>
            <w:tcW w:w="4952" w:type="dxa"/>
          </w:tcPr>
          <w:p w14:paraId="59880D46"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The Military Industrial Complex, Part III:</w:t>
            </w:r>
          </w:p>
          <w:p w14:paraId="53720AA6" w14:textId="77777777" w:rsidR="0007416B" w:rsidRPr="00E64536" w:rsidRDefault="0007416B" w:rsidP="0007416B">
            <w:pPr>
              <w:pStyle w:val="ListParagraph"/>
              <w:numPr>
                <w:ilvl w:val="0"/>
                <w:numId w:val="6"/>
              </w:numPr>
              <w:rPr>
                <w:rFonts w:ascii="Garamond" w:hAnsi="Garamond"/>
                <w:color w:val="000000" w:themeColor="text1"/>
              </w:rPr>
            </w:pPr>
            <w:r w:rsidRPr="00E64536">
              <w:rPr>
                <w:rFonts w:ascii="Garamond" w:hAnsi="Garamond"/>
                <w:color w:val="000000" w:themeColor="text1"/>
              </w:rPr>
              <w:t xml:space="preserve">James Ledbetter, “‘Eisenhower Must Be Rolling Over in His Grave,” from </w:t>
            </w:r>
            <w:r w:rsidRPr="00E64536">
              <w:rPr>
                <w:rFonts w:ascii="Garamond" w:hAnsi="Garamond"/>
                <w:i/>
                <w:color w:val="000000" w:themeColor="text1"/>
              </w:rPr>
              <w:t>Unwarranted Influence: Dwight D. Eisenhower and the Military Industrial Complex</w:t>
            </w:r>
            <w:r w:rsidRPr="00E64536">
              <w:rPr>
                <w:rFonts w:ascii="Garamond" w:hAnsi="Garamond"/>
                <w:color w:val="000000" w:themeColor="text1"/>
              </w:rPr>
              <w:t>,</w:t>
            </w:r>
            <w:r w:rsidRPr="00E64536">
              <w:rPr>
                <w:rFonts w:ascii="Garamond" w:hAnsi="Garamond"/>
                <w:i/>
                <w:color w:val="000000" w:themeColor="text1"/>
              </w:rPr>
              <w:t xml:space="preserve"> </w:t>
            </w:r>
            <w:r w:rsidRPr="00E64536">
              <w:rPr>
                <w:rFonts w:ascii="Garamond" w:hAnsi="Garamond"/>
                <w:color w:val="000000" w:themeColor="text1"/>
              </w:rPr>
              <w:t>188-210</w:t>
            </w:r>
            <w:proofErr w:type="gramStart"/>
            <w:r w:rsidRPr="00E64536">
              <w:rPr>
                <w:rFonts w:ascii="Garamond" w:hAnsi="Garamond"/>
                <w:color w:val="000000" w:themeColor="text1"/>
              </w:rPr>
              <w:t>.*</w:t>
            </w:r>
            <w:proofErr w:type="gramEnd"/>
            <w:r w:rsidRPr="00E64536">
              <w:rPr>
                <w:rFonts w:ascii="Garamond" w:hAnsi="Garamond"/>
                <w:color w:val="000000" w:themeColor="text1"/>
              </w:rPr>
              <w:t>*</w:t>
            </w:r>
          </w:p>
          <w:p w14:paraId="590F6270" w14:textId="77777777" w:rsidR="0007416B" w:rsidRPr="00E64536" w:rsidRDefault="0007416B" w:rsidP="0007416B">
            <w:pPr>
              <w:pStyle w:val="ListParagraph"/>
              <w:numPr>
                <w:ilvl w:val="0"/>
                <w:numId w:val="6"/>
              </w:numPr>
              <w:rPr>
                <w:rFonts w:ascii="Garamond" w:hAnsi="Garamond"/>
                <w:color w:val="000000" w:themeColor="text1"/>
              </w:rPr>
            </w:pPr>
            <w:proofErr w:type="spellStart"/>
            <w:r w:rsidRPr="00E64536">
              <w:rPr>
                <w:rFonts w:ascii="Garamond" w:hAnsi="Garamond"/>
                <w:color w:val="000000" w:themeColor="text1"/>
              </w:rPr>
              <w:t>Kraska</w:t>
            </w:r>
            <w:proofErr w:type="spellEnd"/>
            <w:r w:rsidRPr="00E64536">
              <w:rPr>
                <w:rFonts w:ascii="Garamond" w:hAnsi="Garamond"/>
                <w:color w:val="000000" w:themeColor="text1"/>
              </w:rPr>
              <w:t xml:space="preserve"> and </w:t>
            </w:r>
            <w:proofErr w:type="spellStart"/>
            <w:r w:rsidRPr="00E64536">
              <w:rPr>
                <w:rFonts w:ascii="Garamond" w:hAnsi="Garamond"/>
                <w:color w:val="000000" w:themeColor="text1"/>
              </w:rPr>
              <w:t>Cubellis</w:t>
            </w:r>
            <w:proofErr w:type="spellEnd"/>
            <w:r w:rsidRPr="00E64536">
              <w:rPr>
                <w:rFonts w:ascii="Garamond" w:hAnsi="Garamond"/>
                <w:color w:val="000000" w:themeColor="text1"/>
              </w:rPr>
              <w:t>, “</w:t>
            </w:r>
            <w:r w:rsidRPr="00E64536">
              <w:rPr>
                <w:rFonts w:ascii="Garamond" w:eastAsia="Times New Roman" w:hAnsi="Garamond" w:cs="Arial"/>
                <w:color w:val="000000" w:themeColor="text1"/>
              </w:rPr>
              <w:t xml:space="preserve">Militarizing Mayberry and Beyond: Making Sense of American Paramilitary Policing,” </w:t>
            </w:r>
            <w:r w:rsidRPr="00E64536">
              <w:rPr>
                <w:rFonts w:ascii="Garamond" w:eastAsia="Times New Roman" w:hAnsi="Garamond" w:cs="Arial"/>
                <w:i/>
                <w:color w:val="000000" w:themeColor="text1"/>
              </w:rPr>
              <w:t>Justice Quarterly</w:t>
            </w:r>
            <w:r w:rsidRPr="00E64536">
              <w:rPr>
                <w:rFonts w:ascii="Garamond" w:eastAsia="Times New Roman" w:hAnsi="Garamond" w:cs="Arial"/>
                <w:color w:val="000000" w:themeColor="text1"/>
              </w:rPr>
              <w:t xml:space="preserve"> 14:4 (1997), 607-629</w:t>
            </w:r>
            <w:proofErr w:type="gramStart"/>
            <w:r w:rsidRPr="00E64536">
              <w:rPr>
                <w:rFonts w:ascii="Garamond" w:eastAsia="Times New Roman" w:hAnsi="Garamond" w:cs="Arial"/>
                <w:color w:val="000000" w:themeColor="text1"/>
              </w:rPr>
              <w:t>.*</w:t>
            </w:r>
            <w:proofErr w:type="gramEnd"/>
            <w:r w:rsidRPr="00E64536">
              <w:rPr>
                <w:rFonts w:ascii="Garamond" w:eastAsia="Times New Roman" w:hAnsi="Garamond" w:cs="Arial"/>
                <w:color w:val="000000" w:themeColor="text1"/>
              </w:rPr>
              <w:t>*</w:t>
            </w:r>
          </w:p>
          <w:p w14:paraId="6E4BF331" w14:textId="3E403E40" w:rsidR="00034270" w:rsidRPr="00E64536" w:rsidRDefault="0007416B" w:rsidP="0007416B">
            <w:pPr>
              <w:pStyle w:val="ListParagraph"/>
              <w:numPr>
                <w:ilvl w:val="0"/>
                <w:numId w:val="6"/>
              </w:numPr>
              <w:rPr>
                <w:rFonts w:ascii="Garamond" w:hAnsi="Garamond"/>
                <w:color w:val="000000" w:themeColor="text1"/>
              </w:rPr>
            </w:pPr>
            <w:proofErr w:type="spellStart"/>
            <w:r w:rsidRPr="00E64536">
              <w:rPr>
                <w:rFonts w:ascii="Garamond" w:hAnsi="Garamond"/>
                <w:color w:val="000000" w:themeColor="text1"/>
              </w:rPr>
              <w:t>Radley</w:t>
            </w:r>
            <w:proofErr w:type="spellEnd"/>
            <w:r w:rsidRPr="00E64536">
              <w:rPr>
                <w:rFonts w:ascii="Garamond" w:hAnsi="Garamond"/>
                <w:color w:val="000000" w:themeColor="text1"/>
              </w:rPr>
              <w:t xml:space="preserve"> </w:t>
            </w:r>
            <w:proofErr w:type="spellStart"/>
            <w:r w:rsidRPr="00E64536">
              <w:rPr>
                <w:rFonts w:ascii="Garamond" w:hAnsi="Garamond"/>
                <w:color w:val="000000" w:themeColor="text1"/>
              </w:rPr>
              <w:t>Balko</w:t>
            </w:r>
            <w:proofErr w:type="spellEnd"/>
            <w:r w:rsidRPr="00E64536">
              <w:rPr>
                <w:rFonts w:ascii="Garamond" w:hAnsi="Garamond"/>
                <w:color w:val="000000" w:themeColor="text1"/>
              </w:rPr>
              <w:t xml:space="preserve">, “The 2000s – A Whole New War,” from </w:t>
            </w:r>
            <w:r w:rsidRPr="00E64536">
              <w:rPr>
                <w:rFonts w:ascii="Garamond" w:hAnsi="Garamond"/>
                <w:i/>
                <w:color w:val="000000" w:themeColor="text1"/>
              </w:rPr>
              <w:t>Rise of the Warrior Cop: The Militarization of American Policing</w:t>
            </w:r>
            <w:r w:rsidRPr="00E64536">
              <w:rPr>
                <w:rFonts w:ascii="Garamond" w:hAnsi="Garamond"/>
                <w:color w:val="000000" w:themeColor="text1"/>
              </w:rPr>
              <w:t>, 239-308</w:t>
            </w:r>
            <w:proofErr w:type="gramStart"/>
            <w:r w:rsidRPr="00E64536">
              <w:rPr>
                <w:rFonts w:ascii="Garamond" w:hAnsi="Garamond"/>
                <w:color w:val="000000" w:themeColor="text1"/>
              </w:rPr>
              <w:t>.*</w:t>
            </w:r>
            <w:proofErr w:type="gramEnd"/>
            <w:r w:rsidRPr="00E64536">
              <w:rPr>
                <w:rFonts w:ascii="Garamond" w:hAnsi="Garamond"/>
                <w:color w:val="000000" w:themeColor="text1"/>
              </w:rPr>
              <w:t>*</w:t>
            </w:r>
            <w:r w:rsidR="00034270" w:rsidRPr="00E64536">
              <w:rPr>
                <w:rFonts w:ascii="Garamond" w:hAnsi="Garamond"/>
                <w:color w:val="000000" w:themeColor="text1"/>
              </w:rPr>
              <w:br/>
            </w:r>
          </w:p>
        </w:tc>
        <w:tc>
          <w:tcPr>
            <w:tcW w:w="1272" w:type="dxa"/>
          </w:tcPr>
          <w:p w14:paraId="72BD981B" w14:textId="77777777" w:rsidR="00034270" w:rsidRPr="00E64536" w:rsidRDefault="00D9780B" w:rsidP="00CD6232">
            <w:pPr>
              <w:rPr>
                <w:rFonts w:ascii="Garamond" w:hAnsi="Garamond"/>
                <w:color w:val="000000" w:themeColor="text1"/>
              </w:rPr>
            </w:pPr>
            <w:r w:rsidRPr="00E64536">
              <w:rPr>
                <w:rFonts w:ascii="Garamond" w:hAnsi="Garamond"/>
                <w:color w:val="000000" w:themeColor="text1"/>
              </w:rPr>
              <w:t>BP F3</w:t>
            </w:r>
          </w:p>
        </w:tc>
      </w:tr>
      <w:tr w:rsidR="00034270" w:rsidRPr="00E64536" w14:paraId="75D89808" w14:textId="77777777" w:rsidTr="004C632C">
        <w:tc>
          <w:tcPr>
            <w:tcW w:w="1082" w:type="dxa"/>
          </w:tcPr>
          <w:p w14:paraId="708DF3A9"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w:t>
            </w:r>
          </w:p>
        </w:tc>
        <w:tc>
          <w:tcPr>
            <w:tcW w:w="739" w:type="dxa"/>
          </w:tcPr>
          <w:p w14:paraId="10C995C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2084B99C"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9/17</w:t>
            </w:r>
          </w:p>
        </w:tc>
        <w:tc>
          <w:tcPr>
            <w:tcW w:w="4952" w:type="dxa"/>
          </w:tcPr>
          <w:p w14:paraId="773F3628"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Demographics:</w:t>
            </w:r>
          </w:p>
          <w:p w14:paraId="4F0D96F7" w14:textId="77777777" w:rsidR="0007416B" w:rsidRPr="00E64536" w:rsidRDefault="0007416B" w:rsidP="0007416B">
            <w:pPr>
              <w:pStyle w:val="ListParagraph"/>
              <w:numPr>
                <w:ilvl w:val="0"/>
                <w:numId w:val="7"/>
              </w:numPr>
              <w:rPr>
                <w:rFonts w:ascii="Garamond" w:hAnsi="Garamond"/>
                <w:color w:val="000000" w:themeColor="text1"/>
              </w:rPr>
            </w:pPr>
            <w:r w:rsidRPr="00E64536">
              <w:rPr>
                <w:rFonts w:ascii="Garamond" w:hAnsi="Garamond"/>
                <w:color w:val="000000" w:themeColor="text1"/>
              </w:rPr>
              <w:t xml:space="preserve">Jennifer </w:t>
            </w:r>
            <w:proofErr w:type="spellStart"/>
            <w:r w:rsidRPr="00E64536">
              <w:rPr>
                <w:rFonts w:ascii="Garamond" w:hAnsi="Garamond"/>
                <w:color w:val="000000" w:themeColor="text1"/>
              </w:rPr>
              <w:t>Mittelstadt</w:t>
            </w:r>
            <w:proofErr w:type="spellEnd"/>
            <w:r w:rsidRPr="00E64536">
              <w:rPr>
                <w:rFonts w:ascii="Garamond" w:hAnsi="Garamond"/>
                <w:color w:val="000000" w:themeColor="text1"/>
              </w:rPr>
              <w:t xml:space="preserve">, “Military Demographics” from Kieran and Martini, </w:t>
            </w:r>
            <w:r w:rsidRPr="00E64536">
              <w:rPr>
                <w:rFonts w:ascii="Garamond" w:hAnsi="Garamond"/>
                <w:i/>
                <w:color w:val="000000" w:themeColor="text1"/>
              </w:rPr>
              <w:t>At War</w:t>
            </w:r>
            <w:r w:rsidRPr="00E64536">
              <w:rPr>
                <w:rFonts w:ascii="Garamond" w:hAnsi="Garamond"/>
                <w:color w:val="000000" w:themeColor="text1"/>
              </w:rPr>
              <w:t>.</w:t>
            </w:r>
          </w:p>
          <w:p w14:paraId="4F968E01" w14:textId="57655413" w:rsidR="00034270" w:rsidRPr="00E64536" w:rsidRDefault="0007416B" w:rsidP="0007416B">
            <w:pPr>
              <w:pStyle w:val="ListParagraph"/>
              <w:numPr>
                <w:ilvl w:val="0"/>
                <w:numId w:val="7"/>
              </w:numPr>
              <w:rPr>
                <w:rFonts w:ascii="Garamond" w:hAnsi="Garamond"/>
                <w:color w:val="000000" w:themeColor="text1"/>
              </w:rPr>
            </w:pPr>
            <w:r w:rsidRPr="00E64536">
              <w:rPr>
                <w:rFonts w:ascii="Garamond" w:hAnsi="Garamond"/>
                <w:color w:val="000000" w:themeColor="text1"/>
              </w:rPr>
              <w:t xml:space="preserve">Christian G. </w:t>
            </w:r>
            <w:proofErr w:type="spellStart"/>
            <w:r w:rsidRPr="00E64536">
              <w:rPr>
                <w:rFonts w:ascii="Garamond" w:hAnsi="Garamond"/>
                <w:color w:val="000000" w:themeColor="text1"/>
              </w:rPr>
              <w:t>Appy</w:t>
            </w:r>
            <w:proofErr w:type="spellEnd"/>
            <w:r w:rsidRPr="00E64536">
              <w:rPr>
                <w:rFonts w:ascii="Garamond" w:hAnsi="Garamond"/>
                <w:color w:val="000000" w:themeColor="text1"/>
              </w:rPr>
              <w:t xml:space="preserve">, “Life Before the Nam, from </w:t>
            </w:r>
            <w:r w:rsidRPr="00E64536">
              <w:rPr>
                <w:rFonts w:ascii="Garamond" w:hAnsi="Garamond"/>
                <w:i/>
                <w:color w:val="000000" w:themeColor="text1"/>
              </w:rPr>
              <w:t>Working Class War: American Combat Soldiers and Vietnam**</w:t>
            </w:r>
            <w:r w:rsidR="00034270" w:rsidRPr="00E64536">
              <w:rPr>
                <w:rFonts w:ascii="Garamond" w:hAnsi="Garamond"/>
                <w:color w:val="000000" w:themeColor="text1"/>
              </w:rPr>
              <w:br/>
            </w:r>
          </w:p>
        </w:tc>
        <w:tc>
          <w:tcPr>
            <w:tcW w:w="1272" w:type="dxa"/>
          </w:tcPr>
          <w:p w14:paraId="5DD2AA35" w14:textId="77777777" w:rsidR="00034270" w:rsidRPr="00E64536" w:rsidRDefault="00D9780B" w:rsidP="00D9780B">
            <w:pPr>
              <w:rPr>
                <w:rFonts w:ascii="Garamond" w:hAnsi="Garamond"/>
                <w:color w:val="000000" w:themeColor="text1"/>
              </w:rPr>
            </w:pPr>
            <w:r w:rsidRPr="00E64536">
              <w:rPr>
                <w:rFonts w:ascii="Garamond" w:hAnsi="Garamond"/>
                <w:color w:val="000000" w:themeColor="text1"/>
              </w:rPr>
              <w:t>BP M3</w:t>
            </w:r>
          </w:p>
        </w:tc>
      </w:tr>
      <w:tr w:rsidR="00034270" w:rsidRPr="00E64536" w14:paraId="09EBB495" w14:textId="77777777" w:rsidTr="004C632C">
        <w:tc>
          <w:tcPr>
            <w:tcW w:w="1082" w:type="dxa"/>
          </w:tcPr>
          <w:p w14:paraId="114D508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12</w:t>
            </w:r>
          </w:p>
        </w:tc>
        <w:tc>
          <w:tcPr>
            <w:tcW w:w="739" w:type="dxa"/>
          </w:tcPr>
          <w:p w14:paraId="5E1670C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1DF07AAD"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9/19</w:t>
            </w:r>
          </w:p>
        </w:tc>
        <w:tc>
          <w:tcPr>
            <w:tcW w:w="4952" w:type="dxa"/>
          </w:tcPr>
          <w:p w14:paraId="26EE0B06"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Citizenship and Obligation In The Era of The All-Volunteer Force:</w:t>
            </w:r>
          </w:p>
          <w:p w14:paraId="15299F7A" w14:textId="76B94E20" w:rsidR="0007416B" w:rsidRPr="00E64536" w:rsidRDefault="0007416B" w:rsidP="0007416B">
            <w:pPr>
              <w:pStyle w:val="ListParagraph"/>
              <w:numPr>
                <w:ilvl w:val="0"/>
                <w:numId w:val="10"/>
              </w:numPr>
              <w:rPr>
                <w:rFonts w:ascii="Garamond" w:hAnsi="Garamond"/>
                <w:color w:val="000000" w:themeColor="text1"/>
              </w:rPr>
            </w:pPr>
            <w:r w:rsidRPr="00E64536">
              <w:rPr>
                <w:rFonts w:ascii="Garamond" w:hAnsi="Garamond"/>
                <w:color w:val="000000" w:themeColor="text1"/>
              </w:rPr>
              <w:t xml:space="preserve">Robert Self, “Last Man to Die: Vietnam and the Citizen Soldier,” from </w:t>
            </w:r>
            <w:r w:rsidRPr="00E64536">
              <w:rPr>
                <w:rFonts w:ascii="Garamond" w:hAnsi="Garamond"/>
                <w:i/>
                <w:color w:val="000000" w:themeColor="text1"/>
              </w:rPr>
              <w:t>All in the Family: The Realignment of American Democracy Since the 1960s</w:t>
            </w:r>
            <w:r w:rsidR="00746C00">
              <w:rPr>
                <w:rFonts w:ascii="Garamond" w:hAnsi="Garamond"/>
                <w:color w:val="000000" w:themeColor="text1"/>
              </w:rPr>
              <w:t>, 47-74</w:t>
            </w:r>
            <w:proofErr w:type="gramStart"/>
            <w:r w:rsidRPr="00E64536">
              <w:rPr>
                <w:rFonts w:ascii="Garamond" w:hAnsi="Garamond"/>
                <w:color w:val="000000" w:themeColor="text1"/>
              </w:rPr>
              <w:t>.*</w:t>
            </w:r>
            <w:proofErr w:type="gramEnd"/>
            <w:r w:rsidRPr="00E64536">
              <w:rPr>
                <w:rFonts w:ascii="Garamond" w:hAnsi="Garamond"/>
                <w:color w:val="000000" w:themeColor="text1"/>
              </w:rPr>
              <w:t>*</w:t>
            </w:r>
          </w:p>
          <w:p w14:paraId="78D7CAEE" w14:textId="3C0B558E" w:rsidR="0007416B" w:rsidRPr="00E64536" w:rsidRDefault="0007416B" w:rsidP="0007416B">
            <w:pPr>
              <w:pStyle w:val="ListParagraph"/>
              <w:numPr>
                <w:ilvl w:val="0"/>
                <w:numId w:val="10"/>
              </w:numPr>
              <w:rPr>
                <w:rFonts w:ascii="Garamond" w:hAnsi="Garamond"/>
                <w:color w:val="000000" w:themeColor="text1"/>
              </w:rPr>
            </w:pPr>
            <w:proofErr w:type="spellStart"/>
            <w:r w:rsidRPr="00E64536">
              <w:rPr>
                <w:rFonts w:ascii="Garamond" w:hAnsi="Garamond"/>
                <w:color w:val="000000" w:themeColor="text1"/>
              </w:rPr>
              <w:t>Mittelstadt</w:t>
            </w:r>
            <w:proofErr w:type="spellEnd"/>
            <w:r w:rsidRPr="00E64536">
              <w:rPr>
                <w:rFonts w:ascii="Garamond" w:hAnsi="Garamond"/>
                <w:color w:val="000000" w:themeColor="text1"/>
              </w:rPr>
              <w:t xml:space="preserve">, “Army Benefits in a Free Market Era,” from </w:t>
            </w:r>
            <w:r w:rsidRPr="00E64536">
              <w:rPr>
                <w:rFonts w:ascii="Garamond" w:hAnsi="Garamond"/>
                <w:i/>
                <w:color w:val="000000" w:themeColor="text1"/>
              </w:rPr>
              <w:t>The Rise of the Military Welfare State</w:t>
            </w:r>
            <w:r w:rsidRPr="00E64536">
              <w:rPr>
                <w:rFonts w:ascii="Garamond" w:hAnsi="Garamond"/>
                <w:color w:val="000000" w:themeColor="text1"/>
              </w:rPr>
              <w:t xml:space="preserve">, </w:t>
            </w:r>
            <w:r w:rsidR="00746C00">
              <w:rPr>
                <w:rFonts w:ascii="Garamond" w:hAnsi="Garamond"/>
                <w:color w:val="000000" w:themeColor="text1"/>
              </w:rPr>
              <w:t>17-45</w:t>
            </w:r>
            <w:proofErr w:type="gramStart"/>
            <w:r w:rsidR="00746C00">
              <w:rPr>
                <w:rFonts w:ascii="Garamond" w:hAnsi="Garamond"/>
                <w:color w:val="000000" w:themeColor="text1"/>
              </w:rPr>
              <w:t>.*</w:t>
            </w:r>
            <w:proofErr w:type="gramEnd"/>
            <w:r w:rsidR="00746C00">
              <w:rPr>
                <w:rFonts w:ascii="Garamond" w:hAnsi="Garamond"/>
                <w:color w:val="000000" w:themeColor="text1"/>
              </w:rPr>
              <w:t>*</w:t>
            </w:r>
          </w:p>
          <w:p w14:paraId="1C9ACF01" w14:textId="099114D6" w:rsidR="00034270" w:rsidRPr="00E64536" w:rsidRDefault="0007416B" w:rsidP="0007416B">
            <w:pPr>
              <w:pStyle w:val="ListParagraph"/>
              <w:numPr>
                <w:ilvl w:val="0"/>
                <w:numId w:val="10"/>
              </w:numPr>
              <w:rPr>
                <w:rFonts w:ascii="Garamond" w:hAnsi="Garamond"/>
                <w:color w:val="000000" w:themeColor="text1"/>
              </w:rPr>
            </w:pPr>
            <w:r w:rsidRPr="00E64536">
              <w:rPr>
                <w:rFonts w:ascii="Garamond" w:hAnsi="Garamond"/>
                <w:color w:val="000000" w:themeColor="text1"/>
              </w:rPr>
              <w:t xml:space="preserve">Beth Bailey, “The Army in the Marketplace: Recruiting an All-Volunteer Force,” </w:t>
            </w:r>
            <w:r w:rsidRPr="00E64536">
              <w:rPr>
                <w:rFonts w:ascii="Garamond" w:hAnsi="Garamond"/>
                <w:i/>
                <w:color w:val="000000" w:themeColor="text1"/>
              </w:rPr>
              <w:t>Journal of American History</w:t>
            </w:r>
            <w:r w:rsidRPr="00E64536">
              <w:rPr>
                <w:rFonts w:ascii="Garamond" w:hAnsi="Garamond"/>
                <w:color w:val="000000" w:themeColor="text1"/>
              </w:rPr>
              <w:t xml:space="preserve"> 94:1 (2007), 47-74.</w:t>
            </w:r>
            <w:r w:rsidR="00396C5E" w:rsidRPr="00E64536">
              <w:rPr>
                <w:rFonts w:ascii="Garamond" w:hAnsi="Garamond"/>
                <w:color w:val="000000" w:themeColor="text1"/>
              </w:rPr>
              <w:br/>
            </w:r>
          </w:p>
        </w:tc>
        <w:tc>
          <w:tcPr>
            <w:tcW w:w="1272" w:type="dxa"/>
          </w:tcPr>
          <w:p w14:paraId="7A0416CD" w14:textId="77777777" w:rsidR="00034270" w:rsidRPr="00E64536" w:rsidRDefault="00D9780B" w:rsidP="00D23BCF">
            <w:pPr>
              <w:rPr>
                <w:rFonts w:ascii="Garamond" w:hAnsi="Garamond"/>
                <w:color w:val="000000" w:themeColor="text1"/>
              </w:rPr>
            </w:pPr>
            <w:r w:rsidRPr="00E64536">
              <w:rPr>
                <w:rFonts w:ascii="Garamond" w:hAnsi="Garamond"/>
                <w:color w:val="000000" w:themeColor="text1"/>
              </w:rPr>
              <w:t>BP</w:t>
            </w:r>
            <w:r w:rsidR="002A3420" w:rsidRPr="00E64536">
              <w:rPr>
                <w:rFonts w:ascii="Garamond" w:hAnsi="Garamond"/>
                <w:color w:val="000000" w:themeColor="text1"/>
              </w:rPr>
              <w:t xml:space="preserve"> W4</w:t>
            </w:r>
          </w:p>
        </w:tc>
      </w:tr>
      <w:tr w:rsidR="00034270" w:rsidRPr="00E64536" w14:paraId="072EC7A3" w14:textId="77777777" w:rsidTr="004C632C">
        <w:tc>
          <w:tcPr>
            <w:tcW w:w="1082" w:type="dxa"/>
          </w:tcPr>
          <w:p w14:paraId="327B6037"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13</w:t>
            </w:r>
          </w:p>
        </w:tc>
        <w:tc>
          <w:tcPr>
            <w:tcW w:w="739" w:type="dxa"/>
          </w:tcPr>
          <w:p w14:paraId="4226FEA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6D03993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9/21</w:t>
            </w:r>
          </w:p>
        </w:tc>
        <w:tc>
          <w:tcPr>
            <w:tcW w:w="4952" w:type="dxa"/>
          </w:tcPr>
          <w:p w14:paraId="7188C868"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Race, Citizenship, and Recruitment in the Contemporary Army</w:t>
            </w:r>
          </w:p>
          <w:p w14:paraId="277D3957" w14:textId="77777777" w:rsidR="0007416B" w:rsidRPr="00E64536" w:rsidRDefault="0007416B" w:rsidP="0007416B">
            <w:pPr>
              <w:pStyle w:val="ListParagraph"/>
              <w:numPr>
                <w:ilvl w:val="0"/>
                <w:numId w:val="11"/>
              </w:numPr>
              <w:rPr>
                <w:rFonts w:ascii="Garamond" w:hAnsi="Garamond"/>
                <w:color w:val="000000" w:themeColor="text1"/>
              </w:rPr>
            </w:pPr>
            <w:r w:rsidRPr="00E64536">
              <w:rPr>
                <w:rFonts w:ascii="Garamond" w:eastAsia="Times New Roman" w:hAnsi="Garamond" w:cs="Times New Roman"/>
                <w:bCs/>
                <w:color w:val="000000" w:themeColor="text1"/>
              </w:rPr>
              <w:t>Irene Garza, “Advertising Patriotism: The ‘</w:t>
            </w:r>
            <w:proofErr w:type="spellStart"/>
            <w:r w:rsidRPr="00E64536">
              <w:rPr>
                <w:rFonts w:ascii="Garamond" w:eastAsia="Times New Roman" w:hAnsi="Garamond" w:cs="Times New Roman"/>
                <w:bCs/>
                <w:color w:val="000000" w:themeColor="text1"/>
              </w:rPr>
              <w:t>Yo</w:t>
            </w:r>
            <w:proofErr w:type="spellEnd"/>
            <w:r w:rsidRPr="00E64536">
              <w:rPr>
                <w:rFonts w:ascii="Garamond" w:eastAsia="Times New Roman" w:hAnsi="Garamond" w:cs="Times New Roman"/>
                <w:bCs/>
                <w:color w:val="000000" w:themeColor="text1"/>
              </w:rPr>
              <w:t xml:space="preserve"> Soy El Army’ Campaign and the Politics of Visibility for Latina</w:t>
            </w:r>
            <w:r w:rsidRPr="00E64536">
              <w:rPr>
                <w:rStyle w:val="mb"/>
                <w:rFonts w:ascii="Garamond" w:eastAsia="Times New Roman" w:hAnsi="Garamond" w:cs="Times New Roman"/>
                <w:bCs/>
                <w:color w:val="000000" w:themeColor="text1"/>
              </w:rPr>
              <w:t>/</w:t>
            </w:r>
            <w:r w:rsidRPr="00E64536">
              <w:rPr>
                <w:rFonts w:ascii="Garamond" w:eastAsia="Times New Roman" w:hAnsi="Garamond" w:cs="Times New Roman"/>
                <w:bCs/>
                <w:color w:val="000000" w:themeColor="text1"/>
              </w:rPr>
              <w:t xml:space="preserve">o Youth,” </w:t>
            </w:r>
            <w:r w:rsidRPr="00E64536">
              <w:rPr>
                <w:rFonts w:ascii="Garamond" w:eastAsia="Times New Roman" w:hAnsi="Garamond" w:cs="Times New Roman"/>
                <w:bCs/>
                <w:i/>
                <w:color w:val="000000" w:themeColor="text1"/>
              </w:rPr>
              <w:t xml:space="preserve">Latino Studies </w:t>
            </w:r>
            <w:r w:rsidRPr="00E64536">
              <w:rPr>
                <w:rFonts w:ascii="Garamond" w:eastAsia="Times New Roman" w:hAnsi="Garamond" w:cs="Times New Roman"/>
                <w:bCs/>
                <w:color w:val="000000" w:themeColor="text1"/>
              </w:rPr>
              <w:t>15 (2015), 245-268.</w:t>
            </w:r>
          </w:p>
          <w:p w14:paraId="388362E8" w14:textId="0A0D8651" w:rsidR="00034270" w:rsidRPr="00E64536" w:rsidRDefault="0007416B" w:rsidP="0007416B">
            <w:pPr>
              <w:pStyle w:val="ListParagraph"/>
              <w:numPr>
                <w:ilvl w:val="0"/>
                <w:numId w:val="11"/>
              </w:numPr>
              <w:rPr>
                <w:rFonts w:ascii="Garamond" w:hAnsi="Garamond"/>
                <w:color w:val="000000" w:themeColor="text1"/>
              </w:rPr>
            </w:pPr>
            <w:r w:rsidRPr="00E64536">
              <w:rPr>
                <w:rFonts w:ascii="Garamond" w:hAnsi="Garamond"/>
                <w:color w:val="000000" w:themeColor="text1"/>
              </w:rPr>
              <w:t xml:space="preserve">Watch: </w:t>
            </w:r>
            <w:proofErr w:type="spellStart"/>
            <w:r w:rsidRPr="00E64536">
              <w:rPr>
                <w:rFonts w:ascii="Garamond" w:hAnsi="Garamond"/>
                <w:color w:val="000000" w:themeColor="text1"/>
              </w:rPr>
              <w:t>Wendel</w:t>
            </w:r>
            <w:proofErr w:type="spellEnd"/>
            <w:r w:rsidRPr="00E64536">
              <w:rPr>
                <w:rFonts w:ascii="Garamond" w:hAnsi="Garamond"/>
                <w:color w:val="000000" w:themeColor="text1"/>
              </w:rPr>
              <w:t xml:space="preserve">, </w:t>
            </w:r>
            <w:r w:rsidRPr="00E64536">
              <w:rPr>
                <w:rFonts w:ascii="Garamond" w:hAnsi="Garamond"/>
                <w:i/>
                <w:color w:val="000000" w:themeColor="text1"/>
              </w:rPr>
              <w:t>All She Can</w:t>
            </w:r>
            <w:r w:rsidRPr="00E64536">
              <w:rPr>
                <w:rFonts w:ascii="Garamond" w:hAnsi="Garamond"/>
                <w:color w:val="000000" w:themeColor="text1"/>
              </w:rPr>
              <w:t xml:space="preserve"> (2011)</w:t>
            </w:r>
            <w:r w:rsidR="00034270" w:rsidRPr="00E64536">
              <w:rPr>
                <w:rFonts w:ascii="Garamond" w:hAnsi="Garamond"/>
                <w:color w:val="000000" w:themeColor="text1"/>
              </w:rPr>
              <w:br/>
            </w:r>
          </w:p>
        </w:tc>
        <w:tc>
          <w:tcPr>
            <w:tcW w:w="1272" w:type="dxa"/>
          </w:tcPr>
          <w:p w14:paraId="237629D0" w14:textId="77777777" w:rsidR="00034270" w:rsidRPr="00E64536" w:rsidRDefault="00D9780B" w:rsidP="00B07B38">
            <w:pPr>
              <w:rPr>
                <w:rFonts w:ascii="Garamond" w:hAnsi="Garamond"/>
                <w:color w:val="000000" w:themeColor="text1"/>
              </w:rPr>
            </w:pPr>
            <w:r w:rsidRPr="00E64536">
              <w:rPr>
                <w:rFonts w:ascii="Garamond" w:hAnsi="Garamond"/>
                <w:color w:val="000000" w:themeColor="text1"/>
              </w:rPr>
              <w:t xml:space="preserve">BP </w:t>
            </w:r>
            <w:r w:rsidR="002A3420" w:rsidRPr="00E64536">
              <w:rPr>
                <w:rFonts w:ascii="Garamond" w:hAnsi="Garamond"/>
                <w:color w:val="000000" w:themeColor="text1"/>
              </w:rPr>
              <w:t>F</w:t>
            </w:r>
            <w:r w:rsidRPr="00E64536">
              <w:rPr>
                <w:rFonts w:ascii="Garamond" w:hAnsi="Garamond"/>
                <w:color w:val="000000" w:themeColor="text1"/>
              </w:rPr>
              <w:t>4</w:t>
            </w:r>
          </w:p>
        </w:tc>
      </w:tr>
      <w:tr w:rsidR="00034270" w:rsidRPr="00E64536" w14:paraId="19EF50D1" w14:textId="77777777" w:rsidTr="004C632C">
        <w:tc>
          <w:tcPr>
            <w:tcW w:w="1082" w:type="dxa"/>
          </w:tcPr>
          <w:p w14:paraId="28AD7F19"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14</w:t>
            </w:r>
          </w:p>
        </w:tc>
        <w:tc>
          <w:tcPr>
            <w:tcW w:w="739" w:type="dxa"/>
          </w:tcPr>
          <w:p w14:paraId="22F1B57B"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2DCBE98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9/24</w:t>
            </w:r>
          </w:p>
        </w:tc>
        <w:tc>
          <w:tcPr>
            <w:tcW w:w="4952" w:type="dxa"/>
          </w:tcPr>
          <w:p w14:paraId="5C842EE1"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Should The US Retain The All-Volunteer Force?</w:t>
            </w:r>
          </w:p>
          <w:p w14:paraId="560753F0" w14:textId="77777777" w:rsidR="0007416B" w:rsidRPr="00E64536" w:rsidRDefault="0007416B" w:rsidP="0007416B">
            <w:pPr>
              <w:pStyle w:val="ListParagraph"/>
              <w:numPr>
                <w:ilvl w:val="0"/>
                <w:numId w:val="28"/>
              </w:numPr>
              <w:rPr>
                <w:rFonts w:ascii="Garamond" w:hAnsi="Garamond"/>
                <w:color w:val="000000" w:themeColor="text1"/>
              </w:rPr>
            </w:pPr>
            <w:r w:rsidRPr="00E64536">
              <w:rPr>
                <w:rFonts w:ascii="Garamond" w:hAnsi="Garamond"/>
                <w:color w:val="000000" w:themeColor="text1"/>
              </w:rPr>
              <w:t xml:space="preserve">Bailey, “The Warrior Ethos,” from </w:t>
            </w:r>
            <w:r w:rsidRPr="00E64536">
              <w:rPr>
                <w:rFonts w:ascii="Garamond" w:hAnsi="Garamond"/>
                <w:i/>
                <w:color w:val="000000" w:themeColor="text1"/>
              </w:rPr>
              <w:t>Americas Army: Making the All-Volunteer Force</w:t>
            </w:r>
            <w:r w:rsidRPr="00E64536">
              <w:rPr>
                <w:rFonts w:ascii="Garamond" w:hAnsi="Garamond"/>
                <w:color w:val="000000" w:themeColor="text1"/>
              </w:rPr>
              <w:t>, 226-262.</w:t>
            </w:r>
          </w:p>
          <w:p w14:paraId="722C1519" w14:textId="77777777" w:rsidR="0007416B" w:rsidRPr="00E64536" w:rsidRDefault="0007416B" w:rsidP="0007416B">
            <w:pPr>
              <w:pStyle w:val="ListParagraph"/>
              <w:numPr>
                <w:ilvl w:val="0"/>
                <w:numId w:val="28"/>
              </w:numPr>
              <w:rPr>
                <w:rFonts w:ascii="Garamond" w:hAnsi="Garamond"/>
                <w:color w:val="000000" w:themeColor="text1"/>
              </w:rPr>
            </w:pPr>
            <w:r w:rsidRPr="00E64536">
              <w:rPr>
                <w:rFonts w:ascii="Garamond" w:hAnsi="Garamond"/>
                <w:color w:val="000000" w:themeColor="text1"/>
              </w:rPr>
              <w:t xml:space="preserve">Andrew </w:t>
            </w:r>
            <w:proofErr w:type="spellStart"/>
            <w:r w:rsidRPr="00E64536">
              <w:rPr>
                <w:rFonts w:ascii="Garamond" w:hAnsi="Garamond"/>
                <w:color w:val="000000" w:themeColor="text1"/>
              </w:rPr>
              <w:t>Bacevich</w:t>
            </w:r>
            <w:proofErr w:type="spellEnd"/>
            <w:r w:rsidRPr="00E64536">
              <w:rPr>
                <w:rFonts w:ascii="Garamond" w:hAnsi="Garamond"/>
                <w:color w:val="000000" w:themeColor="text1"/>
              </w:rPr>
              <w:t xml:space="preserve">, “Part I: Nation At War,” from </w:t>
            </w:r>
            <w:r w:rsidRPr="00E64536">
              <w:rPr>
                <w:rFonts w:ascii="Garamond" w:hAnsi="Garamond"/>
                <w:i/>
                <w:color w:val="000000" w:themeColor="text1"/>
              </w:rPr>
              <w:t>Breach of Trust: How Americans Failed Their Soldiers and Their Country</w:t>
            </w:r>
            <w:r w:rsidRPr="00E64536">
              <w:rPr>
                <w:rFonts w:ascii="Garamond" w:hAnsi="Garamond"/>
                <w:color w:val="000000" w:themeColor="text1"/>
              </w:rPr>
              <w:t>,</w:t>
            </w:r>
            <w:r w:rsidRPr="00E64536">
              <w:rPr>
                <w:rFonts w:ascii="Garamond" w:hAnsi="Garamond"/>
                <w:i/>
                <w:color w:val="000000" w:themeColor="text1"/>
              </w:rPr>
              <w:t xml:space="preserve"> </w:t>
            </w:r>
            <w:r w:rsidRPr="00E64536">
              <w:rPr>
                <w:rFonts w:ascii="Garamond" w:hAnsi="Garamond"/>
                <w:color w:val="000000" w:themeColor="text1"/>
              </w:rPr>
              <w:t>17-47.</w:t>
            </w:r>
          </w:p>
          <w:p w14:paraId="1135DB8B" w14:textId="2032440A" w:rsidR="00034270" w:rsidRPr="00E64536" w:rsidRDefault="0007416B" w:rsidP="0007416B">
            <w:pPr>
              <w:pStyle w:val="ListParagraph"/>
              <w:numPr>
                <w:ilvl w:val="0"/>
                <w:numId w:val="28"/>
              </w:numPr>
              <w:rPr>
                <w:rFonts w:ascii="Garamond" w:hAnsi="Garamond"/>
                <w:color w:val="000000" w:themeColor="text1"/>
              </w:rPr>
            </w:pPr>
            <w:r w:rsidRPr="00E64536">
              <w:rPr>
                <w:rFonts w:ascii="Garamond" w:hAnsi="Garamond"/>
                <w:color w:val="000000" w:themeColor="text1"/>
              </w:rPr>
              <w:t xml:space="preserve">Dennis </w:t>
            </w:r>
            <w:proofErr w:type="spellStart"/>
            <w:r w:rsidRPr="00E64536">
              <w:rPr>
                <w:rFonts w:ascii="Garamond" w:hAnsi="Garamond"/>
                <w:color w:val="000000" w:themeColor="text1"/>
              </w:rPr>
              <w:t>Laich</w:t>
            </w:r>
            <w:proofErr w:type="spellEnd"/>
            <w:r w:rsidRPr="00E64536">
              <w:rPr>
                <w:rFonts w:ascii="Garamond" w:hAnsi="Garamond"/>
                <w:color w:val="000000" w:themeColor="text1"/>
              </w:rPr>
              <w:t xml:space="preserve">, “Saving the All Volunteer Force,” from </w:t>
            </w:r>
            <w:r w:rsidRPr="00E64536">
              <w:rPr>
                <w:rFonts w:ascii="Garamond" w:hAnsi="Garamond"/>
                <w:i/>
                <w:color w:val="000000" w:themeColor="text1"/>
              </w:rPr>
              <w:t>Skin in the Game: Poor Kids and Patriots</w:t>
            </w:r>
            <w:r w:rsidRPr="00E64536">
              <w:rPr>
                <w:rFonts w:ascii="Garamond" w:hAnsi="Garamond"/>
                <w:color w:val="000000" w:themeColor="text1"/>
              </w:rPr>
              <w:t>, 49-96.</w:t>
            </w:r>
            <w:r w:rsidR="00034270" w:rsidRPr="00E64536">
              <w:rPr>
                <w:rFonts w:ascii="Garamond" w:hAnsi="Garamond"/>
                <w:color w:val="000000" w:themeColor="text1"/>
              </w:rPr>
              <w:br/>
            </w:r>
          </w:p>
        </w:tc>
        <w:tc>
          <w:tcPr>
            <w:tcW w:w="1272" w:type="dxa"/>
          </w:tcPr>
          <w:p w14:paraId="5A340D4E" w14:textId="77777777" w:rsidR="00034270" w:rsidRPr="00E64536" w:rsidRDefault="00D9780B" w:rsidP="00D9765F">
            <w:pPr>
              <w:rPr>
                <w:rFonts w:ascii="Garamond" w:hAnsi="Garamond"/>
                <w:color w:val="000000" w:themeColor="text1"/>
              </w:rPr>
            </w:pPr>
            <w:r w:rsidRPr="00E64536">
              <w:rPr>
                <w:rFonts w:ascii="Garamond" w:hAnsi="Garamond"/>
                <w:color w:val="000000" w:themeColor="text1"/>
              </w:rPr>
              <w:t>BP M4</w:t>
            </w:r>
          </w:p>
        </w:tc>
      </w:tr>
      <w:tr w:rsidR="00034270" w:rsidRPr="00E64536" w14:paraId="3DE25AEE" w14:textId="77777777" w:rsidTr="004C632C">
        <w:tc>
          <w:tcPr>
            <w:tcW w:w="1082" w:type="dxa"/>
          </w:tcPr>
          <w:p w14:paraId="0CFC0F7C" w14:textId="086215F8" w:rsidR="00034270" w:rsidRPr="00E64536" w:rsidRDefault="00034270" w:rsidP="00D9765F">
            <w:pPr>
              <w:rPr>
                <w:rFonts w:ascii="Garamond" w:hAnsi="Garamond"/>
                <w:color w:val="000000" w:themeColor="text1"/>
              </w:rPr>
            </w:pPr>
            <w:r w:rsidRPr="00E64536">
              <w:rPr>
                <w:rFonts w:ascii="Garamond" w:hAnsi="Garamond"/>
                <w:color w:val="000000" w:themeColor="text1"/>
              </w:rPr>
              <w:t>15</w:t>
            </w:r>
          </w:p>
        </w:tc>
        <w:tc>
          <w:tcPr>
            <w:tcW w:w="739" w:type="dxa"/>
          </w:tcPr>
          <w:p w14:paraId="3CEACC4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16ACB86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9/26</w:t>
            </w:r>
          </w:p>
        </w:tc>
        <w:tc>
          <w:tcPr>
            <w:tcW w:w="4952" w:type="dxa"/>
          </w:tcPr>
          <w:p w14:paraId="1B278D36"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Embodiment:</w:t>
            </w:r>
          </w:p>
          <w:p w14:paraId="57612150" w14:textId="77777777" w:rsidR="0007416B" w:rsidRPr="00E64536" w:rsidRDefault="0007416B" w:rsidP="0007416B">
            <w:pPr>
              <w:pStyle w:val="ListParagraph"/>
              <w:numPr>
                <w:ilvl w:val="0"/>
                <w:numId w:val="14"/>
              </w:numPr>
              <w:rPr>
                <w:rFonts w:ascii="Garamond" w:hAnsi="Garamond"/>
                <w:color w:val="000000" w:themeColor="text1"/>
              </w:rPr>
            </w:pPr>
            <w:r w:rsidRPr="00E64536">
              <w:rPr>
                <w:rFonts w:ascii="Garamond" w:hAnsi="Garamond"/>
                <w:color w:val="000000" w:themeColor="text1"/>
              </w:rPr>
              <w:t xml:space="preserve">John Kinder, “The Embodiment of War: Bodies For, In, and After War,” in Kieran and Martini, </w:t>
            </w:r>
            <w:r w:rsidRPr="00E64536">
              <w:rPr>
                <w:rFonts w:ascii="Garamond" w:hAnsi="Garamond"/>
                <w:i/>
                <w:color w:val="000000" w:themeColor="text1"/>
              </w:rPr>
              <w:t>At War</w:t>
            </w:r>
          </w:p>
          <w:p w14:paraId="5DE6C3C0" w14:textId="4447EBF4" w:rsidR="00034270" w:rsidRPr="00E64536" w:rsidRDefault="0007416B" w:rsidP="0007416B">
            <w:pPr>
              <w:pStyle w:val="ListParagraph"/>
              <w:numPr>
                <w:ilvl w:val="0"/>
                <w:numId w:val="14"/>
              </w:numPr>
              <w:rPr>
                <w:rFonts w:ascii="Garamond" w:hAnsi="Garamond"/>
                <w:color w:val="000000" w:themeColor="text1"/>
              </w:rPr>
            </w:pPr>
            <w:r w:rsidRPr="00E64536">
              <w:rPr>
                <w:rFonts w:ascii="Garamond" w:hAnsi="Garamond"/>
                <w:color w:val="000000" w:themeColor="text1"/>
              </w:rPr>
              <w:t xml:space="preserve">Kinder, “‘To Bind Up The Nation’s Wounds:’ How The Disabled Veteran Became a Problem” and “‘This Shiny Plate of Prestige:’ Disabled Veterans in the American Century,” from </w:t>
            </w:r>
            <w:r w:rsidRPr="00E64536">
              <w:rPr>
                <w:rFonts w:ascii="Garamond" w:hAnsi="Garamond"/>
                <w:i/>
                <w:color w:val="000000" w:themeColor="text1"/>
              </w:rPr>
              <w:t>Paying With Their Bodies: American War and The Problem of the Disabled Veteran</w:t>
            </w:r>
            <w:r w:rsidRPr="00E64536">
              <w:rPr>
                <w:rFonts w:ascii="Garamond" w:hAnsi="Garamond"/>
                <w:color w:val="000000" w:themeColor="text1"/>
              </w:rPr>
              <w:t>,</w:t>
            </w:r>
            <w:r w:rsidRPr="00E64536">
              <w:rPr>
                <w:rFonts w:ascii="Garamond" w:hAnsi="Garamond"/>
                <w:i/>
                <w:color w:val="000000" w:themeColor="text1"/>
              </w:rPr>
              <w:t xml:space="preserve"> </w:t>
            </w:r>
            <w:r w:rsidRPr="00E64536">
              <w:rPr>
                <w:rFonts w:ascii="Garamond" w:hAnsi="Garamond"/>
                <w:color w:val="000000" w:themeColor="text1"/>
              </w:rPr>
              <w:t>17-47 and 257-283**</w:t>
            </w:r>
            <w:r w:rsidR="002A3420" w:rsidRPr="00E64536">
              <w:rPr>
                <w:rFonts w:ascii="Garamond" w:hAnsi="Garamond"/>
                <w:color w:val="000000" w:themeColor="text1"/>
              </w:rPr>
              <w:br/>
            </w:r>
          </w:p>
        </w:tc>
        <w:tc>
          <w:tcPr>
            <w:tcW w:w="1272" w:type="dxa"/>
          </w:tcPr>
          <w:p w14:paraId="78F08319" w14:textId="77777777" w:rsidR="00034270" w:rsidRPr="00E64536" w:rsidRDefault="00D9780B" w:rsidP="00681245">
            <w:pPr>
              <w:rPr>
                <w:rFonts w:ascii="Garamond" w:hAnsi="Garamond"/>
                <w:color w:val="000000" w:themeColor="text1"/>
              </w:rPr>
            </w:pPr>
            <w:r w:rsidRPr="00E64536">
              <w:rPr>
                <w:rFonts w:ascii="Garamond" w:hAnsi="Garamond"/>
                <w:color w:val="000000" w:themeColor="text1"/>
              </w:rPr>
              <w:t xml:space="preserve">BP </w:t>
            </w:r>
            <w:r w:rsidR="002A3420" w:rsidRPr="00E64536">
              <w:rPr>
                <w:rFonts w:ascii="Garamond" w:hAnsi="Garamond"/>
                <w:color w:val="000000" w:themeColor="text1"/>
              </w:rPr>
              <w:t>W5</w:t>
            </w:r>
          </w:p>
        </w:tc>
      </w:tr>
      <w:tr w:rsidR="00034270" w:rsidRPr="00E64536" w14:paraId="230354A3" w14:textId="77777777" w:rsidTr="004C632C">
        <w:tc>
          <w:tcPr>
            <w:tcW w:w="1082" w:type="dxa"/>
          </w:tcPr>
          <w:p w14:paraId="2FC73840"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16</w:t>
            </w:r>
          </w:p>
        </w:tc>
        <w:tc>
          <w:tcPr>
            <w:tcW w:w="739" w:type="dxa"/>
          </w:tcPr>
          <w:p w14:paraId="08C5B649"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23EEC97D"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9/28</w:t>
            </w:r>
          </w:p>
        </w:tc>
        <w:tc>
          <w:tcPr>
            <w:tcW w:w="4952" w:type="dxa"/>
          </w:tcPr>
          <w:p w14:paraId="5364A25B"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Protest:</w:t>
            </w:r>
          </w:p>
          <w:p w14:paraId="56B564FC" w14:textId="77777777" w:rsidR="0007416B" w:rsidRPr="00E64536" w:rsidRDefault="0007416B" w:rsidP="0007416B">
            <w:pPr>
              <w:pStyle w:val="ListParagraph"/>
              <w:numPr>
                <w:ilvl w:val="0"/>
                <w:numId w:val="13"/>
              </w:numPr>
              <w:rPr>
                <w:rFonts w:ascii="Garamond" w:hAnsi="Garamond"/>
                <w:color w:val="000000" w:themeColor="text1"/>
              </w:rPr>
            </w:pPr>
            <w:r w:rsidRPr="00E64536">
              <w:rPr>
                <w:rFonts w:ascii="Garamond" w:hAnsi="Garamond"/>
                <w:color w:val="000000" w:themeColor="text1"/>
              </w:rPr>
              <w:t xml:space="preserve">Nick Witham, “Domestic Politics and Anti-War Activism,” in Kieran and Martini, </w:t>
            </w:r>
            <w:r w:rsidRPr="00E64536">
              <w:rPr>
                <w:rFonts w:ascii="Garamond" w:hAnsi="Garamond"/>
                <w:i/>
                <w:color w:val="000000" w:themeColor="text1"/>
              </w:rPr>
              <w:t>At War</w:t>
            </w:r>
            <w:r w:rsidRPr="00E64536">
              <w:rPr>
                <w:rFonts w:ascii="Garamond" w:hAnsi="Garamond"/>
                <w:color w:val="000000" w:themeColor="text1"/>
              </w:rPr>
              <w:t xml:space="preserve">. </w:t>
            </w:r>
          </w:p>
          <w:p w14:paraId="07EFEEEB" w14:textId="77777777" w:rsidR="0007416B" w:rsidRPr="00E64536" w:rsidRDefault="0007416B" w:rsidP="0007416B">
            <w:pPr>
              <w:pStyle w:val="ListParagraph"/>
              <w:numPr>
                <w:ilvl w:val="0"/>
                <w:numId w:val="5"/>
              </w:numPr>
              <w:rPr>
                <w:rFonts w:ascii="Garamond" w:hAnsi="Garamond"/>
                <w:color w:val="000000" w:themeColor="text1"/>
              </w:rPr>
            </w:pPr>
            <w:r w:rsidRPr="00E64536">
              <w:rPr>
                <w:rFonts w:ascii="Garamond" w:hAnsi="Garamond"/>
                <w:color w:val="000000" w:themeColor="text1"/>
              </w:rPr>
              <w:t xml:space="preserve">Michael Foley, “Filtered Resistance: Draft Resisters’ Image and Reality,” from </w:t>
            </w:r>
            <w:r w:rsidRPr="00E64536">
              <w:rPr>
                <w:rFonts w:ascii="Garamond" w:hAnsi="Garamond"/>
                <w:i/>
                <w:color w:val="000000" w:themeColor="text1"/>
              </w:rPr>
              <w:t>Confronting the War Machine: Draft Resistance During the Vietnam War</w:t>
            </w:r>
            <w:r w:rsidRPr="00E64536">
              <w:rPr>
                <w:rFonts w:ascii="Garamond" w:hAnsi="Garamond"/>
                <w:color w:val="000000" w:themeColor="text1"/>
              </w:rPr>
              <w:t xml:space="preserve">** </w:t>
            </w:r>
          </w:p>
          <w:p w14:paraId="5A20F4B9" w14:textId="1AAD58E8" w:rsidR="00034270" w:rsidRPr="00E64536" w:rsidRDefault="0007416B" w:rsidP="0007416B">
            <w:pPr>
              <w:pStyle w:val="ListParagraph"/>
              <w:numPr>
                <w:ilvl w:val="0"/>
                <w:numId w:val="14"/>
              </w:numPr>
              <w:rPr>
                <w:rFonts w:ascii="Garamond" w:hAnsi="Garamond"/>
                <w:color w:val="000000" w:themeColor="text1"/>
              </w:rPr>
            </w:pPr>
            <w:r w:rsidRPr="00E64536">
              <w:rPr>
                <w:rFonts w:ascii="Garamond" w:hAnsi="Garamond"/>
                <w:color w:val="000000" w:themeColor="text1"/>
              </w:rPr>
              <w:t xml:space="preserve">Lorena </w:t>
            </w:r>
            <w:proofErr w:type="spellStart"/>
            <w:r w:rsidRPr="00E64536">
              <w:rPr>
                <w:rFonts w:ascii="Garamond" w:hAnsi="Garamond"/>
                <w:color w:val="000000" w:themeColor="text1"/>
              </w:rPr>
              <w:t>Oropeza</w:t>
            </w:r>
            <w:proofErr w:type="spellEnd"/>
            <w:r w:rsidRPr="00E64536">
              <w:rPr>
                <w:rFonts w:ascii="Garamond" w:hAnsi="Garamond"/>
                <w:color w:val="000000" w:themeColor="text1"/>
              </w:rPr>
              <w:t xml:space="preserve">, “‘Branches of the Same Tree:’ </w:t>
            </w:r>
            <w:proofErr w:type="spellStart"/>
            <w:r w:rsidRPr="00E64536">
              <w:rPr>
                <w:rFonts w:ascii="Garamond" w:hAnsi="Garamond"/>
                <w:color w:val="000000" w:themeColor="text1"/>
              </w:rPr>
              <w:t>Aztlan</w:t>
            </w:r>
            <w:proofErr w:type="spellEnd"/>
            <w:r w:rsidRPr="00E64536">
              <w:rPr>
                <w:rFonts w:ascii="Garamond" w:hAnsi="Garamond"/>
                <w:color w:val="000000" w:themeColor="text1"/>
              </w:rPr>
              <w:t xml:space="preserve"> and Vietnam” from </w:t>
            </w:r>
            <w:proofErr w:type="spellStart"/>
            <w:r w:rsidRPr="00E64536">
              <w:rPr>
                <w:rFonts w:ascii="Garamond" w:hAnsi="Garamond"/>
                <w:i/>
                <w:color w:val="000000" w:themeColor="text1"/>
              </w:rPr>
              <w:t>Raza</w:t>
            </w:r>
            <w:proofErr w:type="spellEnd"/>
            <w:r w:rsidRPr="00E64536">
              <w:rPr>
                <w:rFonts w:ascii="Garamond" w:hAnsi="Garamond"/>
                <w:i/>
                <w:color w:val="000000" w:themeColor="text1"/>
              </w:rPr>
              <w:t xml:space="preserve"> Si! Guerra No</w:t>
            </w:r>
            <w:proofErr w:type="gramStart"/>
            <w:r w:rsidRPr="00E64536">
              <w:rPr>
                <w:rFonts w:ascii="Garamond" w:hAnsi="Garamond"/>
                <w:i/>
                <w:color w:val="000000" w:themeColor="text1"/>
              </w:rPr>
              <w:t>!:</w:t>
            </w:r>
            <w:proofErr w:type="gramEnd"/>
            <w:r w:rsidRPr="00E64536">
              <w:rPr>
                <w:rFonts w:ascii="Garamond" w:hAnsi="Garamond"/>
                <w:i/>
                <w:color w:val="000000" w:themeColor="text1"/>
              </w:rPr>
              <w:t xml:space="preserve"> Chicano Protest and Patriotism During the Viet Nam War Era</w:t>
            </w:r>
            <w:r w:rsidRPr="00E64536">
              <w:rPr>
                <w:rFonts w:ascii="Garamond" w:hAnsi="Garamond"/>
                <w:color w:val="000000" w:themeColor="text1"/>
              </w:rPr>
              <w:t>**</w:t>
            </w:r>
            <w:r w:rsidR="00396C5E" w:rsidRPr="00E64536">
              <w:rPr>
                <w:rFonts w:ascii="Garamond" w:hAnsi="Garamond"/>
                <w:color w:val="000000" w:themeColor="text1"/>
              </w:rPr>
              <w:br/>
            </w:r>
          </w:p>
        </w:tc>
        <w:tc>
          <w:tcPr>
            <w:tcW w:w="1272" w:type="dxa"/>
          </w:tcPr>
          <w:p w14:paraId="3D593998" w14:textId="77777777" w:rsidR="00034270" w:rsidRPr="00E64536" w:rsidRDefault="00D9780B" w:rsidP="00D9780B">
            <w:pPr>
              <w:rPr>
                <w:rFonts w:ascii="Garamond" w:hAnsi="Garamond"/>
                <w:color w:val="000000" w:themeColor="text1"/>
              </w:rPr>
            </w:pPr>
            <w:r w:rsidRPr="00E64536">
              <w:rPr>
                <w:rFonts w:ascii="Garamond" w:hAnsi="Garamond"/>
                <w:color w:val="000000" w:themeColor="text1"/>
              </w:rPr>
              <w:t xml:space="preserve">BP </w:t>
            </w:r>
            <w:r w:rsidR="002A3420" w:rsidRPr="00E64536">
              <w:rPr>
                <w:rFonts w:ascii="Garamond" w:hAnsi="Garamond"/>
                <w:color w:val="000000" w:themeColor="text1"/>
              </w:rPr>
              <w:t>F</w:t>
            </w:r>
            <w:r w:rsidRPr="00E64536">
              <w:rPr>
                <w:rFonts w:ascii="Garamond" w:hAnsi="Garamond"/>
                <w:color w:val="000000" w:themeColor="text1"/>
              </w:rPr>
              <w:t>5</w:t>
            </w:r>
          </w:p>
        </w:tc>
      </w:tr>
      <w:tr w:rsidR="00034270" w:rsidRPr="00E64536" w14:paraId="2D6D14F8" w14:textId="77777777" w:rsidTr="004C632C">
        <w:tc>
          <w:tcPr>
            <w:tcW w:w="1082" w:type="dxa"/>
          </w:tcPr>
          <w:p w14:paraId="51D2B194"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17</w:t>
            </w:r>
          </w:p>
        </w:tc>
        <w:tc>
          <w:tcPr>
            <w:tcW w:w="739" w:type="dxa"/>
          </w:tcPr>
          <w:p w14:paraId="1AF355BB"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042CAE0B"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10/1</w:t>
            </w:r>
          </w:p>
        </w:tc>
        <w:tc>
          <w:tcPr>
            <w:tcW w:w="4952" w:type="dxa"/>
          </w:tcPr>
          <w:p w14:paraId="7BEFD0FC"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Protest:</w:t>
            </w:r>
          </w:p>
          <w:p w14:paraId="3A314284" w14:textId="77777777" w:rsidR="0007416B" w:rsidRPr="00E64536" w:rsidRDefault="0007416B" w:rsidP="0007416B">
            <w:pPr>
              <w:pStyle w:val="ListParagraph"/>
              <w:numPr>
                <w:ilvl w:val="0"/>
                <w:numId w:val="5"/>
              </w:numPr>
              <w:rPr>
                <w:rFonts w:ascii="Garamond" w:hAnsi="Garamond"/>
                <w:color w:val="000000" w:themeColor="text1"/>
              </w:rPr>
            </w:pPr>
            <w:r w:rsidRPr="00E64536">
              <w:rPr>
                <w:rFonts w:ascii="Garamond" w:hAnsi="Garamond"/>
                <w:i/>
                <w:color w:val="000000" w:themeColor="text1"/>
              </w:rPr>
              <w:t>Winter Soldier</w:t>
            </w:r>
            <w:r w:rsidRPr="00E64536">
              <w:rPr>
                <w:rFonts w:ascii="Garamond" w:hAnsi="Garamond"/>
                <w:color w:val="000000" w:themeColor="text1"/>
              </w:rPr>
              <w:t xml:space="preserve"> (1972)</w:t>
            </w:r>
          </w:p>
          <w:p w14:paraId="1D1B081A" w14:textId="0A57F83B" w:rsidR="00034270" w:rsidRPr="00E64536" w:rsidRDefault="0007416B" w:rsidP="0007416B">
            <w:pPr>
              <w:pStyle w:val="ListParagraph"/>
              <w:numPr>
                <w:ilvl w:val="0"/>
                <w:numId w:val="15"/>
              </w:numPr>
              <w:rPr>
                <w:rFonts w:ascii="Garamond" w:hAnsi="Garamond" w:cs="Cambria"/>
                <w:color w:val="000000" w:themeColor="text1"/>
              </w:rPr>
            </w:pPr>
            <w:r w:rsidRPr="00E64536">
              <w:rPr>
                <w:rFonts w:ascii="Garamond" w:hAnsi="Garamond"/>
                <w:i/>
                <w:color w:val="000000" w:themeColor="text1"/>
              </w:rPr>
              <w:t>Sir! No Sir!</w:t>
            </w:r>
            <w:r w:rsidRPr="00E64536">
              <w:rPr>
                <w:rFonts w:ascii="Garamond" w:hAnsi="Garamond"/>
                <w:color w:val="000000" w:themeColor="text1"/>
              </w:rPr>
              <w:t xml:space="preserve"> (2005)</w:t>
            </w:r>
            <w:r w:rsidR="00034270" w:rsidRPr="00E64536">
              <w:rPr>
                <w:rFonts w:ascii="Garamond" w:hAnsi="Garamond"/>
                <w:color w:val="000000" w:themeColor="text1"/>
              </w:rPr>
              <w:br/>
            </w:r>
          </w:p>
        </w:tc>
        <w:tc>
          <w:tcPr>
            <w:tcW w:w="1272" w:type="dxa"/>
          </w:tcPr>
          <w:p w14:paraId="31127DB3" w14:textId="77777777" w:rsidR="00034270" w:rsidRPr="00E64536" w:rsidRDefault="00D9780B" w:rsidP="00696EB4">
            <w:pPr>
              <w:rPr>
                <w:rFonts w:ascii="Garamond" w:hAnsi="Garamond"/>
                <w:color w:val="000000" w:themeColor="text1"/>
              </w:rPr>
            </w:pPr>
            <w:r w:rsidRPr="00E64536">
              <w:rPr>
                <w:rFonts w:ascii="Garamond" w:hAnsi="Garamond"/>
                <w:color w:val="000000" w:themeColor="text1"/>
              </w:rPr>
              <w:t>BP M5</w:t>
            </w:r>
          </w:p>
        </w:tc>
      </w:tr>
      <w:tr w:rsidR="00034270" w:rsidRPr="00E64536" w14:paraId="381A3C5F" w14:textId="77777777" w:rsidTr="004C632C">
        <w:tc>
          <w:tcPr>
            <w:tcW w:w="1082" w:type="dxa"/>
          </w:tcPr>
          <w:p w14:paraId="4CCA38D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18</w:t>
            </w:r>
          </w:p>
        </w:tc>
        <w:tc>
          <w:tcPr>
            <w:tcW w:w="739" w:type="dxa"/>
          </w:tcPr>
          <w:p w14:paraId="04F4A77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38CA568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10/3</w:t>
            </w:r>
          </w:p>
        </w:tc>
        <w:tc>
          <w:tcPr>
            <w:tcW w:w="4952" w:type="dxa"/>
          </w:tcPr>
          <w:p w14:paraId="519900E1"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Veterans:</w:t>
            </w:r>
          </w:p>
          <w:p w14:paraId="75C396AB" w14:textId="77777777" w:rsidR="0007416B" w:rsidRPr="00E64536" w:rsidRDefault="0007416B" w:rsidP="0007416B">
            <w:pPr>
              <w:pStyle w:val="ListParagraph"/>
              <w:numPr>
                <w:ilvl w:val="0"/>
                <w:numId w:val="15"/>
              </w:numPr>
              <w:rPr>
                <w:rFonts w:ascii="Garamond" w:hAnsi="Garamond"/>
                <w:color w:val="000000" w:themeColor="text1"/>
              </w:rPr>
            </w:pPr>
            <w:r w:rsidRPr="00E64536">
              <w:rPr>
                <w:rFonts w:ascii="Garamond" w:hAnsi="Garamond"/>
                <w:color w:val="000000" w:themeColor="text1"/>
              </w:rPr>
              <w:t xml:space="preserve">Wilbur J. Scott, “Veterans and Veterans’ Issues,” in Kieran and Martini, </w:t>
            </w:r>
            <w:r w:rsidRPr="00E64536">
              <w:rPr>
                <w:rFonts w:ascii="Garamond" w:hAnsi="Garamond"/>
                <w:i/>
                <w:color w:val="000000" w:themeColor="text1"/>
              </w:rPr>
              <w:t>At War</w:t>
            </w:r>
            <w:r w:rsidRPr="00E64536">
              <w:rPr>
                <w:rFonts w:ascii="Garamond" w:hAnsi="Garamond"/>
                <w:color w:val="000000" w:themeColor="text1"/>
              </w:rPr>
              <w:t>.</w:t>
            </w:r>
          </w:p>
          <w:p w14:paraId="6B7823A4" w14:textId="77777777" w:rsidR="0007416B" w:rsidRPr="00E64536" w:rsidRDefault="0007416B" w:rsidP="0007416B">
            <w:pPr>
              <w:pStyle w:val="ListParagraph"/>
              <w:numPr>
                <w:ilvl w:val="0"/>
                <w:numId w:val="15"/>
              </w:numPr>
              <w:rPr>
                <w:rFonts w:ascii="Garamond" w:hAnsi="Garamond"/>
                <w:color w:val="000000" w:themeColor="text1"/>
              </w:rPr>
            </w:pPr>
            <w:r w:rsidRPr="00E64536">
              <w:rPr>
                <w:rFonts w:ascii="Garamond" w:hAnsi="Garamond"/>
                <w:color w:val="000000" w:themeColor="text1"/>
              </w:rPr>
              <w:t xml:space="preserve">Kyle Longley, “Coming Home: Reintegrating Into Society And Memory of the American Infantryman in Vietnam,” from </w:t>
            </w:r>
            <w:r w:rsidRPr="00E64536">
              <w:rPr>
                <w:rFonts w:ascii="Garamond" w:hAnsi="Garamond"/>
                <w:i/>
                <w:color w:val="000000" w:themeColor="text1"/>
              </w:rPr>
              <w:t>Grunts: The American Combat Soldier in Vietnam</w:t>
            </w:r>
            <w:r w:rsidRPr="00E64536">
              <w:rPr>
                <w:rFonts w:ascii="Garamond" w:hAnsi="Garamond"/>
                <w:color w:val="000000" w:themeColor="text1"/>
              </w:rPr>
              <w:t>, 158-190</w:t>
            </w:r>
            <w:proofErr w:type="gramStart"/>
            <w:r w:rsidRPr="00E64536">
              <w:rPr>
                <w:rFonts w:ascii="Garamond" w:hAnsi="Garamond"/>
                <w:color w:val="000000" w:themeColor="text1"/>
              </w:rPr>
              <w:t>.*</w:t>
            </w:r>
            <w:proofErr w:type="gramEnd"/>
            <w:r w:rsidRPr="00E64536">
              <w:rPr>
                <w:rFonts w:ascii="Garamond" w:hAnsi="Garamond"/>
                <w:color w:val="000000" w:themeColor="text1"/>
              </w:rPr>
              <w:t>*</w:t>
            </w:r>
          </w:p>
          <w:p w14:paraId="35E65F8A" w14:textId="3A01C119" w:rsidR="00034270" w:rsidRPr="00E64536" w:rsidRDefault="0007416B" w:rsidP="0007416B">
            <w:pPr>
              <w:pStyle w:val="ListParagraph"/>
              <w:numPr>
                <w:ilvl w:val="0"/>
                <w:numId w:val="15"/>
              </w:numPr>
              <w:rPr>
                <w:rFonts w:ascii="Garamond" w:hAnsi="Garamond"/>
                <w:color w:val="000000" w:themeColor="text1"/>
              </w:rPr>
            </w:pPr>
            <w:r w:rsidRPr="00E64536">
              <w:rPr>
                <w:rFonts w:ascii="Garamond" w:hAnsi="Garamond" w:cs="Cambria"/>
                <w:color w:val="000000" w:themeColor="text1"/>
              </w:rPr>
              <w:t xml:space="preserve">David Kieran, “Veterans’ Readjustment After the Iraq and Afghanistan Wars,” </w:t>
            </w:r>
            <w:r w:rsidRPr="00E64536">
              <w:rPr>
                <w:rFonts w:ascii="Garamond" w:hAnsi="Garamond"/>
                <w:color w:val="000000" w:themeColor="text1"/>
              </w:rPr>
              <w:t xml:space="preserve">in Bailey and </w:t>
            </w:r>
            <w:proofErr w:type="spellStart"/>
            <w:r w:rsidRPr="00E64536">
              <w:rPr>
                <w:rFonts w:ascii="Garamond" w:hAnsi="Garamond"/>
                <w:color w:val="000000" w:themeColor="text1"/>
              </w:rPr>
              <w:t>Immerman</w:t>
            </w:r>
            <w:proofErr w:type="spellEnd"/>
            <w:r w:rsidRPr="00E64536">
              <w:rPr>
                <w:rFonts w:ascii="Garamond" w:hAnsi="Garamond"/>
                <w:color w:val="000000" w:themeColor="text1"/>
              </w:rPr>
              <w:t xml:space="preserve">, </w:t>
            </w:r>
            <w:r w:rsidRPr="00E64536">
              <w:rPr>
                <w:rFonts w:ascii="Garamond" w:hAnsi="Garamond"/>
                <w:i/>
                <w:color w:val="000000" w:themeColor="text1"/>
              </w:rPr>
              <w:t>Understanding the U.S. Wars in Iraq and Afghanistan</w:t>
            </w:r>
            <w:proofErr w:type="gramStart"/>
            <w:r w:rsidRPr="00E64536">
              <w:rPr>
                <w:rFonts w:ascii="Garamond" w:hAnsi="Garamond"/>
                <w:i/>
                <w:color w:val="000000" w:themeColor="text1"/>
              </w:rPr>
              <w:t>.*</w:t>
            </w:r>
            <w:proofErr w:type="gramEnd"/>
            <w:r w:rsidRPr="00E64536">
              <w:rPr>
                <w:rFonts w:ascii="Garamond" w:hAnsi="Garamond"/>
                <w:i/>
                <w:color w:val="000000" w:themeColor="text1"/>
              </w:rPr>
              <w:t>*</w:t>
            </w:r>
            <w:r w:rsidRPr="00E64536">
              <w:rPr>
                <w:rFonts w:ascii="Garamond" w:hAnsi="Garamond"/>
                <w:i/>
                <w:color w:val="000000" w:themeColor="text1"/>
              </w:rPr>
              <w:br/>
            </w:r>
          </w:p>
        </w:tc>
        <w:tc>
          <w:tcPr>
            <w:tcW w:w="1272" w:type="dxa"/>
          </w:tcPr>
          <w:p w14:paraId="61EC0F77" w14:textId="77777777" w:rsidR="00034270" w:rsidRPr="00E64536" w:rsidRDefault="00D9780B" w:rsidP="00696EB4">
            <w:pPr>
              <w:rPr>
                <w:rFonts w:ascii="Garamond" w:hAnsi="Garamond"/>
                <w:color w:val="000000" w:themeColor="text1"/>
              </w:rPr>
            </w:pPr>
            <w:r w:rsidRPr="00E64536">
              <w:rPr>
                <w:rFonts w:ascii="Garamond" w:hAnsi="Garamond"/>
                <w:color w:val="000000" w:themeColor="text1"/>
              </w:rPr>
              <w:t>BP W6</w:t>
            </w:r>
            <w:r w:rsidR="00034270" w:rsidRPr="00E64536">
              <w:rPr>
                <w:rFonts w:ascii="Garamond" w:hAnsi="Garamond"/>
                <w:color w:val="000000" w:themeColor="text1"/>
              </w:rPr>
              <w:br/>
            </w:r>
          </w:p>
        </w:tc>
      </w:tr>
      <w:tr w:rsidR="0034328A" w:rsidRPr="00E64536" w14:paraId="2EDC7239" w14:textId="77777777" w:rsidTr="004C632C">
        <w:tc>
          <w:tcPr>
            <w:tcW w:w="1082" w:type="dxa"/>
          </w:tcPr>
          <w:p w14:paraId="618AD0D1" w14:textId="77777777" w:rsidR="0034328A" w:rsidRPr="00E64536" w:rsidRDefault="0034328A" w:rsidP="00D9765F">
            <w:pPr>
              <w:rPr>
                <w:rFonts w:ascii="Garamond" w:hAnsi="Garamond"/>
                <w:color w:val="000000" w:themeColor="text1"/>
              </w:rPr>
            </w:pPr>
          </w:p>
        </w:tc>
        <w:tc>
          <w:tcPr>
            <w:tcW w:w="739" w:type="dxa"/>
          </w:tcPr>
          <w:p w14:paraId="2579C6A2" w14:textId="77777777" w:rsidR="0034328A" w:rsidRPr="00E64536" w:rsidRDefault="0034328A" w:rsidP="00D9765F">
            <w:pPr>
              <w:rPr>
                <w:rFonts w:ascii="Garamond" w:hAnsi="Garamond"/>
                <w:b/>
                <w:color w:val="000000" w:themeColor="text1"/>
              </w:rPr>
            </w:pPr>
            <w:r w:rsidRPr="00E64536">
              <w:rPr>
                <w:rFonts w:ascii="Garamond" w:hAnsi="Garamond"/>
                <w:b/>
                <w:color w:val="000000" w:themeColor="text1"/>
              </w:rPr>
              <w:t>TH</w:t>
            </w:r>
          </w:p>
        </w:tc>
        <w:tc>
          <w:tcPr>
            <w:tcW w:w="811" w:type="dxa"/>
          </w:tcPr>
          <w:p w14:paraId="4BC5ED1F" w14:textId="77777777" w:rsidR="0034328A" w:rsidRPr="00E64536" w:rsidRDefault="0034328A" w:rsidP="00D9765F">
            <w:pPr>
              <w:rPr>
                <w:rFonts w:ascii="Garamond" w:hAnsi="Garamond"/>
                <w:b/>
                <w:color w:val="000000" w:themeColor="text1"/>
              </w:rPr>
            </w:pPr>
            <w:r w:rsidRPr="00E64536">
              <w:rPr>
                <w:rFonts w:ascii="Garamond" w:hAnsi="Garamond"/>
                <w:b/>
                <w:color w:val="000000" w:themeColor="text1"/>
              </w:rPr>
              <w:t>10/4</w:t>
            </w:r>
          </w:p>
        </w:tc>
        <w:tc>
          <w:tcPr>
            <w:tcW w:w="4952" w:type="dxa"/>
          </w:tcPr>
          <w:p w14:paraId="0326A7EA" w14:textId="77777777" w:rsidR="0034328A" w:rsidRPr="00E64536" w:rsidRDefault="0034328A" w:rsidP="00696EB4">
            <w:pPr>
              <w:rPr>
                <w:rFonts w:ascii="Garamond" w:hAnsi="Garamond"/>
                <w:b/>
                <w:color w:val="000000" w:themeColor="text1"/>
              </w:rPr>
            </w:pPr>
            <w:r w:rsidRPr="00E64536">
              <w:rPr>
                <w:rFonts w:ascii="Garamond" w:hAnsi="Garamond"/>
                <w:b/>
                <w:color w:val="000000" w:themeColor="text1"/>
              </w:rPr>
              <w:t xml:space="preserve">Paper #1 Due as </w:t>
            </w:r>
            <w:proofErr w:type="spellStart"/>
            <w:r w:rsidRPr="00E64536">
              <w:rPr>
                <w:rFonts w:ascii="Garamond" w:hAnsi="Garamond"/>
                <w:b/>
                <w:color w:val="000000" w:themeColor="text1"/>
              </w:rPr>
              <w:t>GoogleDoc</w:t>
            </w:r>
            <w:proofErr w:type="spellEnd"/>
            <w:r w:rsidRPr="00E64536">
              <w:rPr>
                <w:rFonts w:ascii="Garamond" w:hAnsi="Garamond"/>
                <w:b/>
                <w:color w:val="000000" w:themeColor="text1"/>
              </w:rPr>
              <w:t xml:space="preserve"> by 11:59PM</w:t>
            </w:r>
            <w:r w:rsidRPr="00E64536">
              <w:rPr>
                <w:rFonts w:ascii="Garamond" w:hAnsi="Garamond"/>
                <w:b/>
                <w:color w:val="000000" w:themeColor="text1"/>
              </w:rPr>
              <w:br/>
            </w:r>
          </w:p>
        </w:tc>
        <w:tc>
          <w:tcPr>
            <w:tcW w:w="1272" w:type="dxa"/>
          </w:tcPr>
          <w:p w14:paraId="7D0473D3" w14:textId="77777777" w:rsidR="0034328A" w:rsidRPr="00E64536" w:rsidRDefault="0034328A" w:rsidP="00696EB4">
            <w:pPr>
              <w:rPr>
                <w:rFonts w:ascii="Garamond" w:hAnsi="Garamond"/>
                <w:color w:val="000000" w:themeColor="text1"/>
              </w:rPr>
            </w:pPr>
          </w:p>
        </w:tc>
      </w:tr>
      <w:tr w:rsidR="00034270" w:rsidRPr="00E64536" w14:paraId="639AACFC" w14:textId="77777777" w:rsidTr="004C632C">
        <w:tc>
          <w:tcPr>
            <w:tcW w:w="1082" w:type="dxa"/>
          </w:tcPr>
          <w:p w14:paraId="5A16B5F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19</w:t>
            </w:r>
          </w:p>
        </w:tc>
        <w:tc>
          <w:tcPr>
            <w:tcW w:w="739" w:type="dxa"/>
          </w:tcPr>
          <w:p w14:paraId="344FCCF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747668A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10/5</w:t>
            </w:r>
          </w:p>
        </w:tc>
        <w:tc>
          <w:tcPr>
            <w:tcW w:w="4952" w:type="dxa"/>
          </w:tcPr>
          <w:p w14:paraId="409B6690"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Veterans:</w:t>
            </w:r>
          </w:p>
          <w:p w14:paraId="2C07A121" w14:textId="24BA81FF" w:rsidR="00034270" w:rsidRPr="00E64536" w:rsidRDefault="0007416B" w:rsidP="0007416B">
            <w:pPr>
              <w:pStyle w:val="ListParagraph"/>
              <w:numPr>
                <w:ilvl w:val="0"/>
                <w:numId w:val="15"/>
              </w:numPr>
              <w:rPr>
                <w:rFonts w:ascii="Garamond" w:hAnsi="Garamond"/>
                <w:color w:val="000000" w:themeColor="text1"/>
              </w:rPr>
            </w:pPr>
            <w:r w:rsidRPr="00E64536">
              <w:rPr>
                <w:rFonts w:ascii="Garamond" w:hAnsi="Garamond"/>
                <w:color w:val="000000" w:themeColor="text1"/>
              </w:rPr>
              <w:t>Panel With Members of the Veterans’ Breakfast Club</w:t>
            </w:r>
            <w:r w:rsidR="00034270" w:rsidRPr="00E64536">
              <w:rPr>
                <w:rFonts w:ascii="Garamond" w:hAnsi="Garamond"/>
                <w:color w:val="000000" w:themeColor="text1"/>
              </w:rPr>
              <w:br/>
            </w:r>
          </w:p>
        </w:tc>
        <w:tc>
          <w:tcPr>
            <w:tcW w:w="1272" w:type="dxa"/>
          </w:tcPr>
          <w:p w14:paraId="3BBD2E01" w14:textId="2EF0C52F" w:rsidR="00034270" w:rsidRPr="00E64536" w:rsidRDefault="00034270" w:rsidP="00696EB4">
            <w:pPr>
              <w:rPr>
                <w:rFonts w:ascii="Garamond" w:hAnsi="Garamond"/>
                <w:color w:val="000000" w:themeColor="text1"/>
              </w:rPr>
            </w:pPr>
          </w:p>
        </w:tc>
      </w:tr>
      <w:tr w:rsidR="00034270" w:rsidRPr="00E64536" w14:paraId="21531648" w14:textId="77777777" w:rsidTr="004C632C">
        <w:tc>
          <w:tcPr>
            <w:tcW w:w="1082" w:type="dxa"/>
          </w:tcPr>
          <w:p w14:paraId="3FEB2A78" w14:textId="77777777" w:rsidR="00034270" w:rsidRPr="00E64536" w:rsidRDefault="00034270" w:rsidP="00D9765F">
            <w:pPr>
              <w:rPr>
                <w:rFonts w:ascii="Garamond" w:hAnsi="Garamond"/>
                <w:color w:val="000000" w:themeColor="text1"/>
              </w:rPr>
            </w:pPr>
          </w:p>
        </w:tc>
        <w:tc>
          <w:tcPr>
            <w:tcW w:w="739" w:type="dxa"/>
          </w:tcPr>
          <w:p w14:paraId="3BC91F27"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M</w:t>
            </w:r>
          </w:p>
        </w:tc>
        <w:tc>
          <w:tcPr>
            <w:tcW w:w="811" w:type="dxa"/>
          </w:tcPr>
          <w:p w14:paraId="2DBCE1AD"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10/8</w:t>
            </w:r>
          </w:p>
        </w:tc>
        <w:tc>
          <w:tcPr>
            <w:tcW w:w="4952" w:type="dxa"/>
          </w:tcPr>
          <w:p w14:paraId="422A80C4"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Fall Break! No Class!</w:t>
            </w:r>
          </w:p>
          <w:p w14:paraId="739AADA6" w14:textId="77777777" w:rsidR="00034270" w:rsidRPr="00E64536" w:rsidRDefault="00034270" w:rsidP="00D9765F">
            <w:pPr>
              <w:rPr>
                <w:rFonts w:ascii="Garamond" w:hAnsi="Garamond"/>
                <w:b/>
                <w:color w:val="000000" w:themeColor="text1"/>
              </w:rPr>
            </w:pPr>
          </w:p>
        </w:tc>
        <w:tc>
          <w:tcPr>
            <w:tcW w:w="1272" w:type="dxa"/>
          </w:tcPr>
          <w:p w14:paraId="1004C054" w14:textId="65C968CC" w:rsidR="00034270" w:rsidRPr="00E64536" w:rsidRDefault="0007416B" w:rsidP="00D9765F">
            <w:pPr>
              <w:rPr>
                <w:rFonts w:ascii="Garamond" w:hAnsi="Garamond"/>
                <w:b/>
                <w:color w:val="000000" w:themeColor="text1"/>
              </w:rPr>
            </w:pPr>
            <w:r w:rsidRPr="00E64536">
              <w:rPr>
                <w:rFonts w:ascii="Garamond" w:hAnsi="Garamond"/>
                <w:color w:val="000000" w:themeColor="text1"/>
              </w:rPr>
              <w:t>BP F6</w:t>
            </w:r>
          </w:p>
        </w:tc>
      </w:tr>
      <w:tr w:rsidR="00034270" w:rsidRPr="00E64536" w14:paraId="78E028A1" w14:textId="77777777" w:rsidTr="004C632C">
        <w:tc>
          <w:tcPr>
            <w:tcW w:w="1082" w:type="dxa"/>
          </w:tcPr>
          <w:p w14:paraId="0B8A91BD"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20</w:t>
            </w:r>
          </w:p>
        </w:tc>
        <w:tc>
          <w:tcPr>
            <w:tcW w:w="739" w:type="dxa"/>
          </w:tcPr>
          <w:p w14:paraId="5E05C15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1DD83ED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10/10</w:t>
            </w:r>
          </w:p>
        </w:tc>
        <w:tc>
          <w:tcPr>
            <w:tcW w:w="4952" w:type="dxa"/>
          </w:tcPr>
          <w:p w14:paraId="6A274795"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The Veteran as Protestor:</w:t>
            </w:r>
          </w:p>
          <w:p w14:paraId="5CB999CF" w14:textId="7FF2113E" w:rsidR="00034270" w:rsidRPr="00E64536" w:rsidRDefault="0007416B" w:rsidP="0007416B">
            <w:pPr>
              <w:pStyle w:val="ListParagraph"/>
              <w:numPr>
                <w:ilvl w:val="0"/>
                <w:numId w:val="16"/>
              </w:numPr>
              <w:rPr>
                <w:rFonts w:ascii="Garamond" w:hAnsi="Garamond"/>
                <w:color w:val="000000" w:themeColor="text1"/>
              </w:rPr>
            </w:pPr>
            <w:proofErr w:type="spellStart"/>
            <w:r w:rsidRPr="00E64536">
              <w:rPr>
                <w:rFonts w:ascii="Garamond" w:hAnsi="Garamond"/>
                <w:color w:val="000000" w:themeColor="text1"/>
              </w:rPr>
              <w:t>Kovic</w:t>
            </w:r>
            <w:proofErr w:type="spellEnd"/>
            <w:r w:rsidRPr="00E64536">
              <w:rPr>
                <w:rFonts w:ascii="Garamond" w:hAnsi="Garamond"/>
                <w:color w:val="000000" w:themeColor="text1"/>
              </w:rPr>
              <w:t xml:space="preserve">, </w:t>
            </w:r>
            <w:r w:rsidRPr="00E64536">
              <w:rPr>
                <w:rFonts w:ascii="Garamond" w:hAnsi="Garamond"/>
                <w:i/>
                <w:color w:val="000000" w:themeColor="text1"/>
              </w:rPr>
              <w:t>Born on the Fourth of July</w:t>
            </w:r>
            <w:r w:rsidR="00034270" w:rsidRPr="00E64536">
              <w:rPr>
                <w:rFonts w:ascii="Garamond" w:hAnsi="Garamond"/>
                <w:i/>
                <w:color w:val="000000" w:themeColor="text1"/>
              </w:rPr>
              <w:br/>
            </w:r>
          </w:p>
        </w:tc>
        <w:tc>
          <w:tcPr>
            <w:tcW w:w="1272" w:type="dxa"/>
          </w:tcPr>
          <w:p w14:paraId="574E7B61" w14:textId="77777777" w:rsidR="00034270" w:rsidRPr="00E64536" w:rsidRDefault="00034270" w:rsidP="00696EB4">
            <w:pPr>
              <w:rPr>
                <w:rFonts w:ascii="Garamond" w:hAnsi="Garamond"/>
                <w:color w:val="000000" w:themeColor="text1"/>
              </w:rPr>
            </w:pPr>
          </w:p>
        </w:tc>
      </w:tr>
      <w:tr w:rsidR="00034270" w:rsidRPr="00E64536" w14:paraId="1AD2B1EF" w14:textId="77777777" w:rsidTr="004C632C">
        <w:tc>
          <w:tcPr>
            <w:tcW w:w="1082" w:type="dxa"/>
          </w:tcPr>
          <w:p w14:paraId="4A83940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21</w:t>
            </w:r>
          </w:p>
        </w:tc>
        <w:tc>
          <w:tcPr>
            <w:tcW w:w="739" w:type="dxa"/>
          </w:tcPr>
          <w:p w14:paraId="34D203B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77E662E4"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10/12</w:t>
            </w:r>
          </w:p>
        </w:tc>
        <w:tc>
          <w:tcPr>
            <w:tcW w:w="4952" w:type="dxa"/>
          </w:tcPr>
          <w:p w14:paraId="5C6CC0FC" w14:textId="77777777" w:rsidR="00034270" w:rsidRPr="00E64536" w:rsidRDefault="00034270" w:rsidP="00696EB4">
            <w:pPr>
              <w:rPr>
                <w:rFonts w:ascii="Garamond" w:hAnsi="Garamond"/>
                <w:b/>
                <w:color w:val="000000" w:themeColor="text1"/>
              </w:rPr>
            </w:pPr>
            <w:r w:rsidRPr="00E64536">
              <w:rPr>
                <w:rFonts w:ascii="Garamond" w:hAnsi="Garamond"/>
                <w:b/>
                <w:color w:val="000000" w:themeColor="text1"/>
              </w:rPr>
              <w:t>Library Resources for the Final Project</w:t>
            </w:r>
            <w:r w:rsidRPr="00E64536">
              <w:rPr>
                <w:rFonts w:ascii="Garamond" w:hAnsi="Garamond"/>
                <w:b/>
                <w:i/>
                <w:color w:val="000000" w:themeColor="text1"/>
              </w:rPr>
              <w:br/>
            </w:r>
          </w:p>
        </w:tc>
        <w:tc>
          <w:tcPr>
            <w:tcW w:w="1272" w:type="dxa"/>
          </w:tcPr>
          <w:p w14:paraId="53345CA3" w14:textId="77777777" w:rsidR="00034270" w:rsidRPr="00E64536" w:rsidRDefault="00034270" w:rsidP="00696EB4">
            <w:pPr>
              <w:rPr>
                <w:rFonts w:ascii="Garamond" w:hAnsi="Garamond"/>
                <w:color w:val="000000" w:themeColor="text1"/>
              </w:rPr>
            </w:pPr>
          </w:p>
        </w:tc>
      </w:tr>
      <w:tr w:rsidR="00034270" w:rsidRPr="00E64536" w14:paraId="75018614" w14:textId="77777777" w:rsidTr="004C632C">
        <w:tc>
          <w:tcPr>
            <w:tcW w:w="1082" w:type="dxa"/>
          </w:tcPr>
          <w:p w14:paraId="2000D3B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22</w:t>
            </w:r>
          </w:p>
        </w:tc>
        <w:tc>
          <w:tcPr>
            <w:tcW w:w="739" w:type="dxa"/>
          </w:tcPr>
          <w:p w14:paraId="5AC6448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033EF7D6"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10/15</w:t>
            </w:r>
          </w:p>
        </w:tc>
        <w:tc>
          <w:tcPr>
            <w:tcW w:w="4952" w:type="dxa"/>
          </w:tcPr>
          <w:p w14:paraId="21B68098" w14:textId="77777777" w:rsidR="00034270" w:rsidRPr="00E64536" w:rsidRDefault="0041271E" w:rsidP="00696EB4">
            <w:pPr>
              <w:rPr>
                <w:rFonts w:ascii="Garamond" w:hAnsi="Garamond"/>
                <w:b/>
                <w:color w:val="000000" w:themeColor="text1"/>
              </w:rPr>
            </w:pPr>
            <w:r w:rsidRPr="00E64536">
              <w:rPr>
                <w:rFonts w:ascii="Garamond" w:hAnsi="Garamond"/>
                <w:b/>
                <w:color w:val="000000" w:themeColor="text1"/>
              </w:rPr>
              <w:t>The Veteran as Protestor:</w:t>
            </w:r>
          </w:p>
          <w:p w14:paraId="7170155E" w14:textId="77777777" w:rsidR="00034270" w:rsidRPr="00E64536" w:rsidRDefault="00034270" w:rsidP="0034328A">
            <w:pPr>
              <w:pStyle w:val="ListParagraph"/>
              <w:numPr>
                <w:ilvl w:val="0"/>
                <w:numId w:val="16"/>
              </w:numPr>
              <w:rPr>
                <w:rFonts w:ascii="Garamond" w:hAnsi="Garamond"/>
                <w:color w:val="000000" w:themeColor="text1"/>
              </w:rPr>
            </w:pPr>
            <w:proofErr w:type="spellStart"/>
            <w:r w:rsidRPr="00E64536">
              <w:rPr>
                <w:rFonts w:ascii="Garamond" w:hAnsi="Garamond"/>
                <w:color w:val="000000" w:themeColor="text1"/>
              </w:rPr>
              <w:t>Kovic</w:t>
            </w:r>
            <w:proofErr w:type="spellEnd"/>
            <w:r w:rsidRPr="00E64536">
              <w:rPr>
                <w:rFonts w:ascii="Garamond" w:hAnsi="Garamond"/>
                <w:color w:val="000000" w:themeColor="text1"/>
              </w:rPr>
              <w:t xml:space="preserve">, </w:t>
            </w:r>
            <w:r w:rsidRPr="00E64536">
              <w:rPr>
                <w:rFonts w:ascii="Garamond" w:hAnsi="Garamond"/>
                <w:i/>
                <w:color w:val="000000" w:themeColor="text1"/>
              </w:rPr>
              <w:t>Born on the Fourth of July</w:t>
            </w:r>
            <w:r w:rsidR="00200FF3" w:rsidRPr="00E64536">
              <w:rPr>
                <w:rFonts w:ascii="Garamond" w:hAnsi="Garamond"/>
                <w:i/>
                <w:color w:val="000000" w:themeColor="text1"/>
              </w:rPr>
              <w:br/>
            </w:r>
          </w:p>
        </w:tc>
        <w:tc>
          <w:tcPr>
            <w:tcW w:w="1272" w:type="dxa"/>
          </w:tcPr>
          <w:p w14:paraId="73F0B94C" w14:textId="77777777" w:rsidR="00034270" w:rsidRPr="00E64536" w:rsidRDefault="00D9780B" w:rsidP="00696EB4">
            <w:pPr>
              <w:rPr>
                <w:rFonts w:ascii="Garamond" w:hAnsi="Garamond"/>
                <w:color w:val="000000" w:themeColor="text1"/>
              </w:rPr>
            </w:pPr>
            <w:r w:rsidRPr="00E64536">
              <w:rPr>
                <w:rFonts w:ascii="Garamond" w:hAnsi="Garamond"/>
                <w:color w:val="000000" w:themeColor="text1"/>
              </w:rPr>
              <w:t>BP M6</w:t>
            </w:r>
          </w:p>
        </w:tc>
      </w:tr>
      <w:tr w:rsidR="00640EFF" w:rsidRPr="00E64536" w14:paraId="30B45F3E" w14:textId="77777777" w:rsidTr="004C632C">
        <w:tc>
          <w:tcPr>
            <w:tcW w:w="1082" w:type="dxa"/>
          </w:tcPr>
          <w:p w14:paraId="3E0E1A61" w14:textId="12B6A651" w:rsidR="00640EFF" w:rsidRPr="00E64536" w:rsidRDefault="00640EFF" w:rsidP="00D9765F">
            <w:pPr>
              <w:rPr>
                <w:rFonts w:ascii="Garamond" w:hAnsi="Garamond"/>
                <w:b/>
                <w:color w:val="000000" w:themeColor="text1"/>
              </w:rPr>
            </w:pPr>
            <w:r w:rsidRPr="00E64536">
              <w:rPr>
                <w:rFonts w:ascii="Garamond" w:hAnsi="Garamond"/>
                <w:b/>
                <w:color w:val="000000" w:themeColor="text1"/>
              </w:rPr>
              <w:t>XC</w:t>
            </w:r>
          </w:p>
        </w:tc>
        <w:tc>
          <w:tcPr>
            <w:tcW w:w="739" w:type="dxa"/>
          </w:tcPr>
          <w:p w14:paraId="3E16C139" w14:textId="77777777" w:rsidR="00640EFF" w:rsidRPr="00E64536" w:rsidRDefault="00640EFF" w:rsidP="00D9765F">
            <w:pPr>
              <w:rPr>
                <w:rFonts w:ascii="Garamond" w:hAnsi="Garamond"/>
                <w:b/>
                <w:color w:val="000000" w:themeColor="text1"/>
              </w:rPr>
            </w:pPr>
          </w:p>
        </w:tc>
        <w:tc>
          <w:tcPr>
            <w:tcW w:w="811" w:type="dxa"/>
          </w:tcPr>
          <w:p w14:paraId="09FF7436" w14:textId="2FED358A" w:rsidR="00640EFF" w:rsidRPr="00E64536" w:rsidRDefault="00640EFF" w:rsidP="00D9765F">
            <w:pPr>
              <w:rPr>
                <w:rFonts w:ascii="Garamond" w:hAnsi="Garamond"/>
                <w:color w:val="000000" w:themeColor="text1"/>
              </w:rPr>
            </w:pPr>
            <w:r w:rsidRPr="00E64536">
              <w:rPr>
                <w:rFonts w:ascii="Garamond" w:hAnsi="Garamond"/>
                <w:color w:val="000000" w:themeColor="text1"/>
              </w:rPr>
              <w:t>10/15</w:t>
            </w:r>
          </w:p>
        </w:tc>
        <w:tc>
          <w:tcPr>
            <w:tcW w:w="4952" w:type="dxa"/>
          </w:tcPr>
          <w:p w14:paraId="3A67166E" w14:textId="670FD265" w:rsidR="00640EFF" w:rsidRPr="00E64536" w:rsidRDefault="00640EFF" w:rsidP="00640EFF">
            <w:pPr>
              <w:pStyle w:val="Heading1"/>
              <w:shd w:val="clear" w:color="auto" w:fill="FFFFFF"/>
              <w:spacing w:before="0" w:beforeAutospacing="0" w:after="0" w:afterAutospacing="0"/>
              <w:rPr>
                <w:rFonts w:ascii="Garamond" w:eastAsia="Times New Roman" w:hAnsi="Garamond" w:cs="Times New Roman"/>
                <w:b w:val="0"/>
                <w:bCs w:val="0"/>
                <w:i/>
                <w:color w:val="000000" w:themeColor="text1"/>
                <w:sz w:val="24"/>
                <w:szCs w:val="24"/>
              </w:rPr>
            </w:pPr>
            <w:r w:rsidRPr="00E64536">
              <w:rPr>
                <w:rFonts w:ascii="Garamond" w:hAnsi="Garamond"/>
                <w:color w:val="000000" w:themeColor="text1"/>
                <w:sz w:val="24"/>
                <w:szCs w:val="24"/>
              </w:rPr>
              <w:t xml:space="preserve">Lecture: </w:t>
            </w:r>
            <w:r w:rsidRPr="00E64536">
              <w:rPr>
                <w:rFonts w:ascii="Garamond" w:eastAsia="Times New Roman" w:hAnsi="Garamond" w:cs="Times New Roman"/>
                <w:b w:val="0"/>
                <w:bCs w:val="0"/>
                <w:color w:val="000000" w:themeColor="text1"/>
                <w:sz w:val="24"/>
                <w:szCs w:val="24"/>
              </w:rPr>
              <w:t xml:space="preserve">"The Half-Life of Freedom: Race and Justice in America," by </w:t>
            </w:r>
            <w:proofErr w:type="spellStart"/>
            <w:r w:rsidRPr="00E64536">
              <w:rPr>
                <w:rFonts w:ascii="Garamond" w:eastAsia="Times New Roman" w:hAnsi="Garamond" w:cs="Times New Roman"/>
                <w:b w:val="0"/>
                <w:bCs w:val="0"/>
                <w:color w:val="000000" w:themeColor="text1"/>
                <w:sz w:val="24"/>
                <w:szCs w:val="24"/>
              </w:rPr>
              <w:t>Jelani</w:t>
            </w:r>
            <w:proofErr w:type="spellEnd"/>
            <w:r w:rsidRPr="00E64536">
              <w:rPr>
                <w:rFonts w:ascii="Garamond" w:eastAsia="Times New Roman" w:hAnsi="Garamond" w:cs="Times New Roman"/>
                <w:b w:val="0"/>
                <w:bCs w:val="0"/>
                <w:color w:val="000000" w:themeColor="text1"/>
                <w:sz w:val="24"/>
                <w:szCs w:val="24"/>
              </w:rPr>
              <w:t xml:space="preserve"> Cobb, Professor of Journalism at Columbia University and Staff Writer, </w:t>
            </w:r>
            <w:r w:rsidRPr="00E64536">
              <w:rPr>
                <w:rFonts w:ascii="Garamond" w:eastAsia="Times New Roman" w:hAnsi="Garamond" w:cs="Times New Roman"/>
                <w:b w:val="0"/>
                <w:bCs w:val="0"/>
                <w:i/>
                <w:color w:val="000000" w:themeColor="text1"/>
                <w:sz w:val="24"/>
                <w:szCs w:val="24"/>
              </w:rPr>
              <w:t>The New Yorker</w:t>
            </w:r>
          </w:p>
          <w:p w14:paraId="65075464" w14:textId="77777777" w:rsidR="00640EFF" w:rsidRPr="00E64536" w:rsidRDefault="00640EFF" w:rsidP="00640EFF">
            <w:pPr>
              <w:pStyle w:val="Heading1"/>
              <w:shd w:val="clear" w:color="auto" w:fill="FFFFFF"/>
              <w:spacing w:before="0" w:beforeAutospacing="0" w:after="0" w:afterAutospacing="0"/>
              <w:rPr>
                <w:rFonts w:ascii="Garamond" w:eastAsia="Times New Roman" w:hAnsi="Garamond" w:cs="Times New Roman"/>
                <w:b w:val="0"/>
                <w:bCs w:val="0"/>
                <w:i/>
                <w:color w:val="000000" w:themeColor="text1"/>
                <w:sz w:val="24"/>
                <w:szCs w:val="24"/>
              </w:rPr>
            </w:pPr>
          </w:p>
          <w:p w14:paraId="653D6927" w14:textId="073D5A7A" w:rsidR="00640EFF" w:rsidRPr="00E64536" w:rsidRDefault="00640EFF" w:rsidP="00640EFF">
            <w:pPr>
              <w:pStyle w:val="Heading1"/>
              <w:shd w:val="clear" w:color="auto" w:fill="FFFFFF"/>
              <w:spacing w:before="0" w:beforeAutospacing="0" w:after="0" w:afterAutospacing="0"/>
              <w:rPr>
                <w:rFonts w:ascii="Garamond" w:eastAsia="Times New Roman" w:hAnsi="Garamond" w:cs="Times New Roman"/>
                <w:bCs w:val="0"/>
                <w:i/>
                <w:color w:val="000000" w:themeColor="text1"/>
                <w:sz w:val="24"/>
                <w:szCs w:val="24"/>
              </w:rPr>
            </w:pPr>
            <w:r w:rsidRPr="00E64536">
              <w:rPr>
                <w:rFonts w:ascii="Garamond" w:eastAsia="Times New Roman" w:hAnsi="Garamond" w:cs="Times New Roman"/>
                <w:b w:val="0"/>
                <w:bCs w:val="0"/>
                <w:i/>
                <w:color w:val="000000" w:themeColor="text1"/>
                <w:sz w:val="24"/>
                <w:szCs w:val="24"/>
              </w:rPr>
              <w:t>Attend the lecture and write a 300-word analysis of it that connects Cobb’s lecture to our discussions thus far in the semester.</w:t>
            </w:r>
          </w:p>
          <w:p w14:paraId="281A008E" w14:textId="05F9C595" w:rsidR="00640EFF" w:rsidRPr="00E64536" w:rsidRDefault="00640EFF" w:rsidP="00696EB4">
            <w:pPr>
              <w:rPr>
                <w:rFonts w:ascii="Garamond" w:hAnsi="Garamond"/>
                <w:b/>
                <w:color w:val="000000" w:themeColor="text1"/>
              </w:rPr>
            </w:pPr>
          </w:p>
        </w:tc>
        <w:tc>
          <w:tcPr>
            <w:tcW w:w="1272" w:type="dxa"/>
          </w:tcPr>
          <w:p w14:paraId="0893FF43" w14:textId="77777777" w:rsidR="00640EFF" w:rsidRPr="00E64536" w:rsidRDefault="00640EFF" w:rsidP="00696EB4">
            <w:pPr>
              <w:rPr>
                <w:rFonts w:ascii="Garamond" w:hAnsi="Garamond"/>
                <w:color w:val="000000" w:themeColor="text1"/>
              </w:rPr>
            </w:pPr>
          </w:p>
        </w:tc>
      </w:tr>
      <w:tr w:rsidR="00034270" w:rsidRPr="00E64536" w14:paraId="1F660AC1" w14:textId="77777777" w:rsidTr="004C632C">
        <w:tc>
          <w:tcPr>
            <w:tcW w:w="1082" w:type="dxa"/>
          </w:tcPr>
          <w:p w14:paraId="568195A4"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23</w:t>
            </w:r>
          </w:p>
        </w:tc>
        <w:tc>
          <w:tcPr>
            <w:tcW w:w="739" w:type="dxa"/>
          </w:tcPr>
          <w:p w14:paraId="44568F77"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47CAAEBB"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10/17</w:t>
            </w:r>
          </w:p>
        </w:tc>
        <w:tc>
          <w:tcPr>
            <w:tcW w:w="4952" w:type="dxa"/>
          </w:tcPr>
          <w:p w14:paraId="0FF23B05"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Refugees:</w:t>
            </w:r>
          </w:p>
          <w:p w14:paraId="5ACEDD7F" w14:textId="77777777" w:rsidR="0007416B" w:rsidRPr="00E64536" w:rsidRDefault="0007416B" w:rsidP="0007416B">
            <w:pPr>
              <w:pStyle w:val="ListParagraph"/>
              <w:numPr>
                <w:ilvl w:val="0"/>
                <w:numId w:val="16"/>
              </w:numPr>
              <w:rPr>
                <w:rFonts w:ascii="Garamond" w:hAnsi="Garamond"/>
                <w:color w:val="000000" w:themeColor="text1"/>
              </w:rPr>
            </w:pPr>
            <w:r w:rsidRPr="00E64536">
              <w:rPr>
                <w:rFonts w:ascii="Garamond" w:hAnsi="Garamond"/>
                <w:color w:val="000000" w:themeColor="text1"/>
              </w:rPr>
              <w:t xml:space="preserve">Jana K. </w:t>
            </w:r>
            <w:proofErr w:type="spellStart"/>
            <w:r w:rsidRPr="00E64536">
              <w:rPr>
                <w:rFonts w:ascii="Garamond" w:hAnsi="Garamond"/>
                <w:color w:val="000000" w:themeColor="text1"/>
              </w:rPr>
              <w:t>Lipman</w:t>
            </w:r>
            <w:proofErr w:type="spellEnd"/>
            <w:r w:rsidRPr="00E64536">
              <w:rPr>
                <w:rFonts w:ascii="Garamond" w:hAnsi="Garamond"/>
                <w:color w:val="000000" w:themeColor="text1"/>
              </w:rPr>
              <w:t xml:space="preserve">, “War, Persecution, and Displacement: U.S. Refugee Policy,” in Kieran and Martini, </w:t>
            </w:r>
            <w:r w:rsidRPr="00E64536">
              <w:rPr>
                <w:rFonts w:ascii="Garamond" w:hAnsi="Garamond"/>
                <w:i/>
                <w:color w:val="000000" w:themeColor="text1"/>
              </w:rPr>
              <w:t>At War</w:t>
            </w:r>
          </w:p>
          <w:p w14:paraId="5F7EFE87" w14:textId="449FC1D1" w:rsidR="00034270" w:rsidRPr="00E64536" w:rsidRDefault="0007416B" w:rsidP="0007416B">
            <w:pPr>
              <w:pStyle w:val="ListParagraph"/>
              <w:numPr>
                <w:ilvl w:val="0"/>
                <w:numId w:val="16"/>
              </w:numPr>
              <w:rPr>
                <w:rFonts w:ascii="Garamond" w:hAnsi="Garamond"/>
                <w:color w:val="000000" w:themeColor="text1"/>
              </w:rPr>
            </w:pPr>
            <w:r w:rsidRPr="00E64536">
              <w:rPr>
                <w:rFonts w:ascii="Garamond" w:hAnsi="Garamond"/>
                <w:color w:val="000000" w:themeColor="text1"/>
              </w:rPr>
              <w:t xml:space="preserve">Watch: Ai </w:t>
            </w:r>
            <w:proofErr w:type="spellStart"/>
            <w:r w:rsidRPr="00E64536">
              <w:rPr>
                <w:rFonts w:ascii="Garamond" w:hAnsi="Garamond"/>
                <w:color w:val="000000" w:themeColor="text1"/>
              </w:rPr>
              <w:t>Weiweim</w:t>
            </w:r>
            <w:proofErr w:type="spellEnd"/>
            <w:r w:rsidRPr="00E64536">
              <w:rPr>
                <w:rFonts w:ascii="Garamond" w:hAnsi="Garamond"/>
                <w:color w:val="000000" w:themeColor="text1"/>
              </w:rPr>
              <w:t xml:space="preserve"> </w:t>
            </w:r>
            <w:r w:rsidRPr="00E64536">
              <w:rPr>
                <w:rFonts w:ascii="Garamond" w:hAnsi="Garamond"/>
                <w:i/>
                <w:color w:val="000000" w:themeColor="text1"/>
              </w:rPr>
              <w:t>Human Flow</w:t>
            </w:r>
            <w:r w:rsidRPr="00E64536">
              <w:rPr>
                <w:rFonts w:ascii="Garamond" w:hAnsi="Garamond"/>
                <w:color w:val="000000" w:themeColor="text1"/>
              </w:rPr>
              <w:t xml:space="preserve"> (2017)</w:t>
            </w:r>
            <w:r w:rsidR="00200FF3" w:rsidRPr="00E64536">
              <w:rPr>
                <w:rFonts w:ascii="Garamond" w:hAnsi="Garamond"/>
                <w:i/>
                <w:color w:val="000000" w:themeColor="text1"/>
              </w:rPr>
              <w:br/>
            </w:r>
          </w:p>
        </w:tc>
        <w:tc>
          <w:tcPr>
            <w:tcW w:w="1272" w:type="dxa"/>
          </w:tcPr>
          <w:p w14:paraId="25F76839" w14:textId="77777777" w:rsidR="00034270" w:rsidRPr="00E64536" w:rsidRDefault="00D9780B" w:rsidP="000F4F56">
            <w:pPr>
              <w:rPr>
                <w:rFonts w:ascii="Garamond" w:hAnsi="Garamond"/>
                <w:color w:val="000000" w:themeColor="text1"/>
              </w:rPr>
            </w:pPr>
            <w:r w:rsidRPr="00E64536">
              <w:rPr>
                <w:rFonts w:ascii="Garamond" w:hAnsi="Garamond"/>
                <w:color w:val="000000" w:themeColor="text1"/>
              </w:rPr>
              <w:t>BP W</w:t>
            </w:r>
            <w:r w:rsidR="000F4F56" w:rsidRPr="00E64536">
              <w:rPr>
                <w:rFonts w:ascii="Garamond" w:hAnsi="Garamond"/>
                <w:color w:val="000000" w:themeColor="text1"/>
              </w:rPr>
              <w:t>7</w:t>
            </w:r>
            <w:r w:rsidR="00034270" w:rsidRPr="00E64536">
              <w:rPr>
                <w:rFonts w:ascii="Garamond" w:hAnsi="Garamond"/>
                <w:color w:val="000000" w:themeColor="text1"/>
              </w:rPr>
              <w:br/>
            </w:r>
          </w:p>
        </w:tc>
      </w:tr>
      <w:tr w:rsidR="00034270" w:rsidRPr="00E64536" w14:paraId="003FFAA1" w14:textId="77777777" w:rsidTr="004C632C">
        <w:tc>
          <w:tcPr>
            <w:tcW w:w="1082" w:type="dxa"/>
          </w:tcPr>
          <w:p w14:paraId="28B762DC"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24</w:t>
            </w:r>
          </w:p>
        </w:tc>
        <w:tc>
          <w:tcPr>
            <w:tcW w:w="739" w:type="dxa"/>
          </w:tcPr>
          <w:p w14:paraId="1E58561C"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3DEC2EE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10/19</w:t>
            </w:r>
          </w:p>
        </w:tc>
        <w:tc>
          <w:tcPr>
            <w:tcW w:w="4952" w:type="dxa"/>
          </w:tcPr>
          <w:p w14:paraId="34B3D2EF"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Refugees:</w:t>
            </w:r>
          </w:p>
          <w:p w14:paraId="2D694B66" w14:textId="77777777" w:rsidR="0007416B" w:rsidRPr="00E64536" w:rsidRDefault="0007416B" w:rsidP="0007416B">
            <w:pPr>
              <w:pStyle w:val="ListParagraph"/>
              <w:numPr>
                <w:ilvl w:val="0"/>
                <w:numId w:val="17"/>
              </w:numPr>
              <w:rPr>
                <w:rFonts w:ascii="Garamond" w:hAnsi="Garamond"/>
                <w:color w:val="000000" w:themeColor="text1"/>
              </w:rPr>
            </w:pPr>
            <w:r w:rsidRPr="00E64536">
              <w:rPr>
                <w:rFonts w:ascii="Garamond" w:hAnsi="Garamond"/>
                <w:color w:val="000000" w:themeColor="text1"/>
              </w:rPr>
              <w:t xml:space="preserve">James Dawes, “Interrogation” in </w:t>
            </w:r>
            <w:r w:rsidRPr="00E64536">
              <w:rPr>
                <w:rFonts w:ascii="Garamond" w:hAnsi="Garamond"/>
                <w:i/>
                <w:color w:val="000000" w:themeColor="text1"/>
              </w:rPr>
              <w:t>That The World May Know: Bearing Witness to Atrocity</w:t>
            </w:r>
            <w:r w:rsidRPr="00E64536">
              <w:rPr>
                <w:rFonts w:ascii="Garamond" w:hAnsi="Garamond"/>
                <w:color w:val="000000" w:themeColor="text1"/>
              </w:rPr>
              <w:t>, 76-113</w:t>
            </w:r>
            <w:proofErr w:type="gramStart"/>
            <w:r w:rsidRPr="00E64536">
              <w:rPr>
                <w:rFonts w:ascii="Garamond" w:hAnsi="Garamond"/>
                <w:color w:val="000000" w:themeColor="text1"/>
              </w:rPr>
              <w:t>.*</w:t>
            </w:r>
            <w:proofErr w:type="gramEnd"/>
            <w:r w:rsidRPr="00E64536">
              <w:rPr>
                <w:rFonts w:ascii="Garamond" w:hAnsi="Garamond"/>
                <w:color w:val="000000" w:themeColor="text1"/>
              </w:rPr>
              <w:t>*</w:t>
            </w:r>
          </w:p>
          <w:p w14:paraId="6A736491" w14:textId="3B7E41D3" w:rsidR="00034270" w:rsidRPr="00E64536" w:rsidRDefault="0007416B" w:rsidP="0007416B">
            <w:pPr>
              <w:pStyle w:val="ListParagraph"/>
              <w:numPr>
                <w:ilvl w:val="0"/>
                <w:numId w:val="17"/>
              </w:numPr>
              <w:rPr>
                <w:rFonts w:ascii="Garamond" w:hAnsi="Garamond"/>
                <w:color w:val="000000" w:themeColor="text1"/>
              </w:rPr>
            </w:pPr>
            <w:r w:rsidRPr="00E64536">
              <w:rPr>
                <w:rFonts w:ascii="Garamond" w:hAnsi="Garamond"/>
                <w:color w:val="000000" w:themeColor="text1"/>
              </w:rPr>
              <w:t xml:space="preserve">Watch: Christopher Dillon Quinn, </w:t>
            </w:r>
            <w:r w:rsidRPr="00E64536">
              <w:rPr>
                <w:rFonts w:ascii="Garamond" w:hAnsi="Garamond"/>
                <w:i/>
                <w:color w:val="000000" w:themeColor="text1"/>
              </w:rPr>
              <w:t>God Grew Tired Of Us</w:t>
            </w:r>
            <w:r w:rsidRPr="00E64536">
              <w:rPr>
                <w:rFonts w:ascii="Garamond" w:hAnsi="Garamond"/>
                <w:color w:val="000000" w:themeColor="text1"/>
              </w:rPr>
              <w:t xml:space="preserve"> (2006)</w:t>
            </w:r>
            <w:r w:rsidRPr="00E64536">
              <w:rPr>
                <w:rFonts w:ascii="Garamond" w:hAnsi="Garamond"/>
                <w:color w:val="000000" w:themeColor="text1"/>
              </w:rPr>
              <w:br/>
            </w:r>
          </w:p>
        </w:tc>
        <w:tc>
          <w:tcPr>
            <w:tcW w:w="1272" w:type="dxa"/>
          </w:tcPr>
          <w:p w14:paraId="67E611A6" w14:textId="77777777" w:rsidR="00034270" w:rsidRPr="00E64536" w:rsidRDefault="00D9780B" w:rsidP="000F4F56">
            <w:pPr>
              <w:rPr>
                <w:rFonts w:ascii="Garamond" w:hAnsi="Garamond"/>
                <w:color w:val="000000" w:themeColor="text1"/>
              </w:rPr>
            </w:pPr>
            <w:r w:rsidRPr="00E64536">
              <w:rPr>
                <w:rFonts w:ascii="Garamond" w:hAnsi="Garamond"/>
                <w:color w:val="000000" w:themeColor="text1"/>
              </w:rPr>
              <w:t xml:space="preserve">BP </w:t>
            </w:r>
            <w:r w:rsidR="002A3420" w:rsidRPr="00E64536">
              <w:rPr>
                <w:rFonts w:ascii="Garamond" w:hAnsi="Garamond"/>
                <w:color w:val="000000" w:themeColor="text1"/>
              </w:rPr>
              <w:t>F</w:t>
            </w:r>
            <w:r w:rsidR="000F4F56" w:rsidRPr="00E64536">
              <w:rPr>
                <w:rFonts w:ascii="Garamond" w:hAnsi="Garamond"/>
                <w:color w:val="000000" w:themeColor="text1"/>
              </w:rPr>
              <w:t>7</w:t>
            </w:r>
          </w:p>
        </w:tc>
      </w:tr>
      <w:tr w:rsidR="00034270" w:rsidRPr="00E64536" w14:paraId="632AEC2A" w14:textId="77777777" w:rsidTr="004C632C">
        <w:tc>
          <w:tcPr>
            <w:tcW w:w="1082" w:type="dxa"/>
          </w:tcPr>
          <w:p w14:paraId="317EA67D"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25</w:t>
            </w:r>
          </w:p>
        </w:tc>
        <w:tc>
          <w:tcPr>
            <w:tcW w:w="739" w:type="dxa"/>
          </w:tcPr>
          <w:p w14:paraId="62C5E57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5D022A6D"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10/22</w:t>
            </w:r>
          </w:p>
        </w:tc>
        <w:tc>
          <w:tcPr>
            <w:tcW w:w="4952" w:type="dxa"/>
          </w:tcPr>
          <w:p w14:paraId="49A96F36"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Refugees:</w:t>
            </w:r>
          </w:p>
          <w:p w14:paraId="2A66F9F3" w14:textId="041C4762" w:rsidR="00034270" w:rsidRPr="00E64536" w:rsidRDefault="0007416B" w:rsidP="0007416B">
            <w:pPr>
              <w:pStyle w:val="ListParagraph"/>
              <w:numPr>
                <w:ilvl w:val="0"/>
                <w:numId w:val="17"/>
              </w:numPr>
              <w:rPr>
                <w:rFonts w:ascii="Garamond" w:hAnsi="Garamond"/>
                <w:color w:val="000000" w:themeColor="text1"/>
              </w:rPr>
            </w:pPr>
            <w:r w:rsidRPr="00E64536">
              <w:rPr>
                <w:rFonts w:ascii="Garamond" w:hAnsi="Garamond"/>
                <w:color w:val="000000" w:themeColor="text1"/>
              </w:rPr>
              <w:t xml:space="preserve">Tran, </w:t>
            </w:r>
            <w:r w:rsidRPr="00E64536">
              <w:rPr>
                <w:rFonts w:ascii="Garamond" w:hAnsi="Garamond"/>
                <w:i/>
                <w:color w:val="000000" w:themeColor="text1"/>
              </w:rPr>
              <w:t>Ship of Fate</w:t>
            </w:r>
            <w:r w:rsidR="00034270" w:rsidRPr="00E64536">
              <w:rPr>
                <w:rFonts w:ascii="Garamond" w:hAnsi="Garamond"/>
                <w:color w:val="000000" w:themeColor="text1"/>
              </w:rPr>
              <w:br/>
            </w:r>
          </w:p>
        </w:tc>
        <w:tc>
          <w:tcPr>
            <w:tcW w:w="1272" w:type="dxa"/>
          </w:tcPr>
          <w:p w14:paraId="4B8FB54B" w14:textId="77777777" w:rsidR="00034270" w:rsidRPr="00E64536" w:rsidRDefault="00D9780B" w:rsidP="00D9780B">
            <w:pPr>
              <w:rPr>
                <w:rFonts w:ascii="Garamond" w:hAnsi="Garamond"/>
                <w:color w:val="000000" w:themeColor="text1"/>
              </w:rPr>
            </w:pPr>
            <w:r w:rsidRPr="00E64536">
              <w:rPr>
                <w:rFonts w:ascii="Garamond" w:hAnsi="Garamond"/>
                <w:color w:val="000000" w:themeColor="text1"/>
              </w:rPr>
              <w:t xml:space="preserve">BP </w:t>
            </w:r>
            <w:r w:rsidR="002A3420" w:rsidRPr="00E64536">
              <w:rPr>
                <w:rFonts w:ascii="Garamond" w:hAnsi="Garamond"/>
                <w:color w:val="000000" w:themeColor="text1"/>
              </w:rPr>
              <w:t>M</w:t>
            </w:r>
            <w:r w:rsidRPr="00E64536">
              <w:rPr>
                <w:rFonts w:ascii="Garamond" w:hAnsi="Garamond"/>
                <w:color w:val="000000" w:themeColor="text1"/>
              </w:rPr>
              <w:t>7</w:t>
            </w:r>
          </w:p>
        </w:tc>
      </w:tr>
      <w:tr w:rsidR="00034270" w:rsidRPr="00E64536" w14:paraId="39F75AE8" w14:textId="77777777" w:rsidTr="004C632C">
        <w:tc>
          <w:tcPr>
            <w:tcW w:w="1082" w:type="dxa"/>
          </w:tcPr>
          <w:p w14:paraId="00B2F302"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26</w:t>
            </w:r>
          </w:p>
        </w:tc>
        <w:tc>
          <w:tcPr>
            <w:tcW w:w="739" w:type="dxa"/>
          </w:tcPr>
          <w:p w14:paraId="6C214ED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54DA9A5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10/24</w:t>
            </w:r>
          </w:p>
        </w:tc>
        <w:tc>
          <w:tcPr>
            <w:tcW w:w="4952" w:type="dxa"/>
          </w:tcPr>
          <w:p w14:paraId="2280FD11" w14:textId="77777777" w:rsidR="0007416B" w:rsidRPr="00E64536" w:rsidRDefault="0007416B" w:rsidP="0007416B">
            <w:pPr>
              <w:rPr>
                <w:rFonts w:ascii="Garamond" w:hAnsi="Garamond"/>
                <w:b/>
                <w:color w:val="000000" w:themeColor="text1"/>
              </w:rPr>
            </w:pPr>
            <w:r w:rsidRPr="00E64536">
              <w:rPr>
                <w:rFonts w:ascii="Garamond" w:hAnsi="Garamond"/>
                <w:b/>
                <w:color w:val="000000" w:themeColor="text1"/>
              </w:rPr>
              <w:t>Refugees:</w:t>
            </w:r>
          </w:p>
          <w:p w14:paraId="2616DEF4" w14:textId="49793AA2" w:rsidR="00034270" w:rsidRPr="00E64536" w:rsidRDefault="0007416B" w:rsidP="0007416B">
            <w:pPr>
              <w:pStyle w:val="ListParagraph"/>
              <w:numPr>
                <w:ilvl w:val="0"/>
                <w:numId w:val="18"/>
              </w:numPr>
              <w:rPr>
                <w:rFonts w:ascii="Garamond" w:eastAsia="Times New Roman" w:hAnsi="Garamond" w:cs="Times New Roman"/>
                <w:color w:val="000000" w:themeColor="text1"/>
              </w:rPr>
            </w:pPr>
            <w:r w:rsidRPr="00E64536">
              <w:rPr>
                <w:rFonts w:ascii="Garamond" w:hAnsi="Garamond"/>
                <w:color w:val="000000" w:themeColor="text1"/>
              </w:rPr>
              <w:t xml:space="preserve">Tran, </w:t>
            </w:r>
            <w:r w:rsidRPr="00E64536">
              <w:rPr>
                <w:rFonts w:ascii="Garamond" w:hAnsi="Garamond"/>
                <w:i/>
                <w:color w:val="000000" w:themeColor="text1"/>
              </w:rPr>
              <w:t>Ship of Fate</w:t>
            </w:r>
            <w:r w:rsidR="00034270" w:rsidRPr="00E64536">
              <w:rPr>
                <w:rFonts w:ascii="Garamond" w:hAnsi="Garamond"/>
                <w:i/>
                <w:color w:val="000000" w:themeColor="text1"/>
              </w:rPr>
              <w:br/>
            </w:r>
          </w:p>
        </w:tc>
        <w:tc>
          <w:tcPr>
            <w:tcW w:w="1272" w:type="dxa"/>
          </w:tcPr>
          <w:p w14:paraId="5673F7D4" w14:textId="77777777" w:rsidR="00034270" w:rsidRPr="00E64536" w:rsidRDefault="000F4F56" w:rsidP="001527B5">
            <w:pPr>
              <w:rPr>
                <w:rFonts w:ascii="Garamond" w:hAnsi="Garamond"/>
                <w:color w:val="000000" w:themeColor="text1"/>
              </w:rPr>
            </w:pPr>
            <w:r w:rsidRPr="00E64536">
              <w:rPr>
                <w:rFonts w:ascii="Garamond" w:hAnsi="Garamond"/>
                <w:color w:val="000000" w:themeColor="text1"/>
              </w:rPr>
              <w:t>BP W8</w:t>
            </w:r>
          </w:p>
        </w:tc>
      </w:tr>
      <w:tr w:rsidR="00034270" w:rsidRPr="00E64536" w14:paraId="2DA2A053" w14:textId="77777777" w:rsidTr="004C632C">
        <w:tc>
          <w:tcPr>
            <w:tcW w:w="1082" w:type="dxa"/>
          </w:tcPr>
          <w:p w14:paraId="6167366B"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27</w:t>
            </w:r>
          </w:p>
        </w:tc>
        <w:tc>
          <w:tcPr>
            <w:tcW w:w="739" w:type="dxa"/>
          </w:tcPr>
          <w:p w14:paraId="4F9F934B"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37E277B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10/26</w:t>
            </w:r>
          </w:p>
        </w:tc>
        <w:tc>
          <w:tcPr>
            <w:tcW w:w="4952" w:type="dxa"/>
          </w:tcPr>
          <w:p w14:paraId="1E94149C" w14:textId="4ACB414D" w:rsidR="0007416B" w:rsidRPr="00E64536" w:rsidRDefault="0007416B" w:rsidP="0007416B">
            <w:pPr>
              <w:rPr>
                <w:rFonts w:ascii="Garamond" w:hAnsi="Garamond"/>
                <w:b/>
                <w:color w:val="000000" w:themeColor="text1"/>
              </w:rPr>
            </w:pPr>
            <w:r w:rsidRPr="00E64536">
              <w:rPr>
                <w:rFonts w:ascii="Garamond" w:hAnsi="Garamond"/>
                <w:b/>
                <w:color w:val="000000" w:themeColor="text1"/>
              </w:rPr>
              <w:t>Refugees:</w:t>
            </w:r>
          </w:p>
          <w:p w14:paraId="3BE640CC" w14:textId="17270DB3" w:rsidR="00034270" w:rsidRPr="00E64536" w:rsidRDefault="0007416B" w:rsidP="0007416B">
            <w:pPr>
              <w:rPr>
                <w:rFonts w:ascii="Garamond" w:hAnsi="Garamond"/>
                <w:color w:val="000000" w:themeColor="text1"/>
              </w:rPr>
            </w:pPr>
            <w:r w:rsidRPr="00E64536">
              <w:rPr>
                <w:rFonts w:ascii="Garamond" w:hAnsi="Garamond"/>
                <w:color w:val="000000" w:themeColor="text1"/>
              </w:rPr>
              <w:t xml:space="preserve">Panel with staff and clients from </w:t>
            </w:r>
            <w:r w:rsidRPr="00E64536">
              <w:rPr>
                <w:rFonts w:ascii="Garamond" w:eastAsia="Times New Roman" w:hAnsi="Garamond" w:cs="Arial"/>
                <w:color w:val="000000" w:themeColor="text1"/>
                <w:shd w:val="clear" w:color="auto" w:fill="FFFFFF"/>
              </w:rPr>
              <w:t>Northern Area Multi-Service Center</w:t>
            </w:r>
            <w:r w:rsidRPr="00E64536">
              <w:rPr>
                <w:rFonts w:ascii="Garamond" w:eastAsia="Times New Roman" w:hAnsi="Garamond" w:cs="Arial"/>
                <w:color w:val="000000" w:themeColor="text1"/>
                <w:shd w:val="clear" w:color="auto" w:fill="FFFFFF"/>
              </w:rPr>
              <w:br/>
            </w:r>
          </w:p>
        </w:tc>
        <w:tc>
          <w:tcPr>
            <w:tcW w:w="1272" w:type="dxa"/>
          </w:tcPr>
          <w:p w14:paraId="0B50964C" w14:textId="42FF33D3" w:rsidR="00034270" w:rsidRPr="00E64536" w:rsidRDefault="00034270" w:rsidP="000F4F56">
            <w:pPr>
              <w:rPr>
                <w:rFonts w:ascii="Garamond" w:hAnsi="Garamond"/>
                <w:color w:val="000000" w:themeColor="text1"/>
              </w:rPr>
            </w:pPr>
          </w:p>
        </w:tc>
      </w:tr>
      <w:tr w:rsidR="00034270" w:rsidRPr="00E64536" w14:paraId="7DF83F73" w14:textId="77777777" w:rsidTr="004C632C">
        <w:tc>
          <w:tcPr>
            <w:tcW w:w="1082" w:type="dxa"/>
          </w:tcPr>
          <w:p w14:paraId="52ED6B44"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28</w:t>
            </w:r>
          </w:p>
        </w:tc>
        <w:tc>
          <w:tcPr>
            <w:tcW w:w="739" w:type="dxa"/>
          </w:tcPr>
          <w:p w14:paraId="7938E4B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16AC537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10/29</w:t>
            </w:r>
          </w:p>
        </w:tc>
        <w:tc>
          <w:tcPr>
            <w:tcW w:w="4952" w:type="dxa"/>
          </w:tcPr>
          <w:p w14:paraId="51D37428" w14:textId="77777777" w:rsidR="00913897" w:rsidRPr="00E64536" w:rsidRDefault="00913897" w:rsidP="00913897">
            <w:pPr>
              <w:rPr>
                <w:rFonts w:ascii="Garamond" w:hAnsi="Garamond"/>
                <w:b/>
                <w:i/>
                <w:color w:val="000000" w:themeColor="text1"/>
              </w:rPr>
            </w:pPr>
            <w:r w:rsidRPr="00E64536">
              <w:rPr>
                <w:rFonts w:ascii="Garamond" w:hAnsi="Garamond"/>
                <w:b/>
                <w:color w:val="000000" w:themeColor="text1"/>
              </w:rPr>
              <w:t>Presidential Decision Making During Wartime:</w:t>
            </w:r>
          </w:p>
          <w:p w14:paraId="10C393DD" w14:textId="77777777" w:rsidR="00913897" w:rsidRPr="00E64536" w:rsidRDefault="00913897" w:rsidP="00913897">
            <w:pPr>
              <w:pStyle w:val="ListParagraph"/>
              <w:numPr>
                <w:ilvl w:val="0"/>
                <w:numId w:val="18"/>
              </w:numPr>
              <w:rPr>
                <w:rFonts w:ascii="Garamond" w:hAnsi="Garamond"/>
                <w:color w:val="000000" w:themeColor="text1"/>
              </w:rPr>
            </w:pPr>
            <w:r w:rsidRPr="00E64536">
              <w:rPr>
                <w:rFonts w:ascii="Garamond" w:hAnsi="Garamond"/>
                <w:color w:val="000000" w:themeColor="text1"/>
              </w:rPr>
              <w:t>Kyle Longley, “</w:t>
            </w:r>
            <w:proofErr w:type="spellStart"/>
            <w:r w:rsidRPr="00E64536">
              <w:rPr>
                <w:rFonts w:ascii="Garamond" w:hAnsi="Garamond"/>
                <w:color w:val="000000" w:themeColor="text1"/>
              </w:rPr>
              <w:t>Tet</w:t>
            </w:r>
            <w:proofErr w:type="spellEnd"/>
            <w:r w:rsidRPr="00E64536">
              <w:rPr>
                <w:rFonts w:ascii="Garamond" w:hAnsi="Garamond"/>
                <w:color w:val="000000" w:themeColor="text1"/>
              </w:rPr>
              <w:t xml:space="preserve">: A Very Near Thing, January-March 1968,” from </w:t>
            </w:r>
            <w:r w:rsidRPr="00E64536">
              <w:rPr>
                <w:rFonts w:ascii="Garamond" w:hAnsi="Garamond"/>
                <w:i/>
                <w:color w:val="000000" w:themeColor="text1"/>
              </w:rPr>
              <w:t>LBJ’s 1968: Power, Politics, and the Presidency in America’s Year of Upheaval</w:t>
            </w:r>
            <w:r w:rsidRPr="00E64536">
              <w:rPr>
                <w:rFonts w:ascii="Garamond" w:hAnsi="Garamond"/>
                <w:color w:val="000000" w:themeColor="text1"/>
              </w:rPr>
              <w:t>, 55-83.</w:t>
            </w:r>
          </w:p>
          <w:p w14:paraId="30F8E27F" w14:textId="27BF135A" w:rsidR="00034270" w:rsidRPr="00E64536" w:rsidRDefault="00D05B37" w:rsidP="00913897">
            <w:pPr>
              <w:rPr>
                <w:rFonts w:ascii="Garamond" w:hAnsi="Garamond"/>
                <w:color w:val="000000" w:themeColor="text1"/>
              </w:rPr>
            </w:pPr>
            <w:r w:rsidRPr="00E64536">
              <w:rPr>
                <w:rFonts w:ascii="Garamond" w:hAnsi="Garamond"/>
                <w:i/>
                <w:color w:val="000000" w:themeColor="text1"/>
              </w:rPr>
              <w:br/>
            </w:r>
            <w:r w:rsidR="00913897" w:rsidRPr="00E64536">
              <w:rPr>
                <w:rFonts w:ascii="Garamond" w:hAnsi="Garamond"/>
                <w:b/>
                <w:color w:val="000000" w:themeColor="text1"/>
              </w:rPr>
              <w:t>Special Guest:</w:t>
            </w:r>
            <w:r w:rsidR="00913897" w:rsidRPr="00E64536">
              <w:rPr>
                <w:rFonts w:ascii="Garamond" w:hAnsi="Garamond"/>
                <w:color w:val="000000" w:themeColor="text1"/>
              </w:rPr>
              <w:t xml:space="preserve"> Kyle Longley</w:t>
            </w:r>
          </w:p>
        </w:tc>
        <w:tc>
          <w:tcPr>
            <w:tcW w:w="1272" w:type="dxa"/>
          </w:tcPr>
          <w:p w14:paraId="5715E4D2" w14:textId="216E555B" w:rsidR="00034270" w:rsidRPr="00E64536" w:rsidRDefault="00D05B37" w:rsidP="00624A6A">
            <w:pPr>
              <w:rPr>
                <w:rFonts w:ascii="Garamond" w:hAnsi="Garamond"/>
                <w:color w:val="000000" w:themeColor="text1"/>
              </w:rPr>
            </w:pPr>
            <w:r w:rsidRPr="00E64536">
              <w:rPr>
                <w:rFonts w:ascii="Garamond" w:hAnsi="Garamond"/>
                <w:color w:val="000000" w:themeColor="text1"/>
              </w:rPr>
              <w:t xml:space="preserve">BP </w:t>
            </w:r>
            <w:r w:rsidR="00624A6A" w:rsidRPr="00E64536">
              <w:rPr>
                <w:rFonts w:ascii="Garamond" w:hAnsi="Garamond"/>
                <w:color w:val="000000" w:themeColor="text1"/>
              </w:rPr>
              <w:t>F8</w:t>
            </w:r>
          </w:p>
        </w:tc>
      </w:tr>
      <w:tr w:rsidR="00E64536" w:rsidRPr="00E64536" w14:paraId="6F52E23C" w14:textId="77777777" w:rsidTr="004C632C">
        <w:tc>
          <w:tcPr>
            <w:tcW w:w="1082" w:type="dxa"/>
          </w:tcPr>
          <w:p w14:paraId="24083D7F" w14:textId="59BE15D3" w:rsidR="00E64536" w:rsidRPr="00E64536" w:rsidRDefault="00E64536" w:rsidP="00D9765F">
            <w:pPr>
              <w:rPr>
                <w:rFonts w:ascii="Garamond" w:hAnsi="Garamond"/>
                <w:color w:val="000000" w:themeColor="text1"/>
              </w:rPr>
            </w:pPr>
            <w:r w:rsidRPr="00E64536">
              <w:rPr>
                <w:rFonts w:ascii="Garamond" w:hAnsi="Garamond"/>
                <w:color w:val="000000" w:themeColor="text1"/>
              </w:rPr>
              <w:t>XC</w:t>
            </w:r>
          </w:p>
        </w:tc>
        <w:tc>
          <w:tcPr>
            <w:tcW w:w="739" w:type="dxa"/>
          </w:tcPr>
          <w:p w14:paraId="6B2BF937" w14:textId="6C582D92" w:rsidR="00E64536" w:rsidRPr="00E64536" w:rsidRDefault="00E64536" w:rsidP="00D9765F">
            <w:pPr>
              <w:rPr>
                <w:rFonts w:ascii="Garamond" w:hAnsi="Garamond"/>
                <w:color w:val="000000" w:themeColor="text1"/>
              </w:rPr>
            </w:pPr>
            <w:r w:rsidRPr="00E64536">
              <w:rPr>
                <w:rFonts w:ascii="Garamond" w:hAnsi="Garamond"/>
                <w:color w:val="000000" w:themeColor="text1"/>
              </w:rPr>
              <w:t>M</w:t>
            </w:r>
          </w:p>
        </w:tc>
        <w:tc>
          <w:tcPr>
            <w:tcW w:w="811" w:type="dxa"/>
          </w:tcPr>
          <w:p w14:paraId="1104A925" w14:textId="0DD925CA" w:rsidR="00E64536" w:rsidRPr="00E64536" w:rsidRDefault="00E64536" w:rsidP="00D9765F">
            <w:pPr>
              <w:rPr>
                <w:rFonts w:ascii="Garamond" w:hAnsi="Garamond"/>
                <w:color w:val="000000" w:themeColor="text1"/>
              </w:rPr>
            </w:pPr>
            <w:r w:rsidRPr="00E64536">
              <w:rPr>
                <w:rFonts w:ascii="Garamond" w:hAnsi="Garamond"/>
                <w:color w:val="000000" w:themeColor="text1"/>
              </w:rPr>
              <w:t>10/29</w:t>
            </w:r>
          </w:p>
        </w:tc>
        <w:tc>
          <w:tcPr>
            <w:tcW w:w="4952" w:type="dxa"/>
          </w:tcPr>
          <w:p w14:paraId="5E8B71A6" w14:textId="77777777" w:rsidR="00E64536" w:rsidRPr="00E64536" w:rsidRDefault="00E64536" w:rsidP="00913897">
            <w:pPr>
              <w:rPr>
                <w:rFonts w:ascii="Garamond" w:hAnsi="Garamond"/>
                <w:b/>
                <w:color w:val="000000" w:themeColor="text1"/>
              </w:rPr>
            </w:pPr>
            <w:r w:rsidRPr="00E64536">
              <w:rPr>
                <w:rFonts w:ascii="Garamond" w:hAnsi="Garamond"/>
                <w:b/>
                <w:color w:val="000000" w:themeColor="text1"/>
              </w:rPr>
              <w:t>Lecture:</w:t>
            </w:r>
          </w:p>
          <w:p w14:paraId="7227BB72" w14:textId="77777777" w:rsidR="00E64536" w:rsidRPr="00E64536" w:rsidRDefault="00E64536" w:rsidP="00913897">
            <w:pPr>
              <w:rPr>
                <w:rFonts w:ascii="Garamond" w:hAnsi="Garamond"/>
                <w:color w:val="000000" w:themeColor="text1"/>
              </w:rPr>
            </w:pPr>
            <w:r w:rsidRPr="00E64536">
              <w:rPr>
                <w:rFonts w:ascii="Garamond" w:hAnsi="Garamond"/>
                <w:color w:val="000000" w:themeColor="text1"/>
              </w:rPr>
              <w:t xml:space="preserve">Kyle Longley, “‘We </w:t>
            </w:r>
            <w:proofErr w:type="spellStart"/>
            <w:r w:rsidRPr="00E64536">
              <w:rPr>
                <w:rFonts w:ascii="Garamond" w:hAnsi="Garamond"/>
                <w:color w:val="000000" w:themeColor="text1"/>
              </w:rPr>
              <w:t>Gotta</w:t>
            </w:r>
            <w:proofErr w:type="spellEnd"/>
            <w:r w:rsidRPr="00E64536">
              <w:rPr>
                <w:rFonts w:ascii="Garamond" w:hAnsi="Garamond"/>
                <w:color w:val="000000" w:themeColor="text1"/>
              </w:rPr>
              <w:t xml:space="preserve"> Get Out of This Place:’ LBJ and Vietnam in 1968”</w:t>
            </w:r>
          </w:p>
          <w:p w14:paraId="794EF2C8" w14:textId="77777777" w:rsidR="00E64536" w:rsidRPr="00E64536" w:rsidRDefault="00E64536" w:rsidP="00913897">
            <w:pPr>
              <w:rPr>
                <w:rFonts w:ascii="Garamond" w:hAnsi="Garamond"/>
                <w:color w:val="000000" w:themeColor="text1"/>
              </w:rPr>
            </w:pPr>
          </w:p>
          <w:p w14:paraId="2F26371E" w14:textId="77777777" w:rsidR="00E64536" w:rsidRPr="00E64536" w:rsidRDefault="00E64536" w:rsidP="00913897">
            <w:pPr>
              <w:rPr>
                <w:rFonts w:ascii="Garamond" w:hAnsi="Garamond"/>
                <w:color w:val="000000" w:themeColor="text1"/>
              </w:rPr>
            </w:pPr>
            <w:r w:rsidRPr="00E64536">
              <w:rPr>
                <w:rFonts w:ascii="Garamond" w:hAnsi="Garamond"/>
                <w:color w:val="000000" w:themeColor="text1"/>
              </w:rPr>
              <w:t>Yost Auditorium, 7:00PM</w:t>
            </w:r>
            <w:r w:rsidRPr="00E64536">
              <w:rPr>
                <w:rFonts w:ascii="Garamond" w:hAnsi="Garamond"/>
                <w:color w:val="000000" w:themeColor="text1"/>
              </w:rPr>
              <w:br/>
            </w:r>
          </w:p>
          <w:p w14:paraId="681D5156" w14:textId="6552C0C2" w:rsidR="00E64536" w:rsidRPr="00E64536" w:rsidRDefault="00E64536" w:rsidP="00E64536">
            <w:pPr>
              <w:pStyle w:val="Heading1"/>
              <w:shd w:val="clear" w:color="auto" w:fill="FFFFFF"/>
              <w:spacing w:before="0" w:beforeAutospacing="0" w:after="0" w:afterAutospacing="0"/>
              <w:rPr>
                <w:rFonts w:ascii="Garamond" w:eastAsia="Times New Roman" w:hAnsi="Garamond" w:cs="Times New Roman"/>
                <w:bCs w:val="0"/>
                <w:i/>
                <w:color w:val="000000" w:themeColor="text1"/>
                <w:sz w:val="24"/>
                <w:szCs w:val="24"/>
              </w:rPr>
            </w:pPr>
            <w:r w:rsidRPr="00E64536">
              <w:rPr>
                <w:rFonts w:ascii="Garamond" w:eastAsia="Times New Roman" w:hAnsi="Garamond" w:cs="Times New Roman"/>
                <w:b w:val="0"/>
                <w:bCs w:val="0"/>
                <w:i/>
                <w:color w:val="000000" w:themeColor="text1"/>
                <w:sz w:val="24"/>
                <w:szCs w:val="24"/>
              </w:rPr>
              <w:t>Attend the lecture and write a 300-word analysis of it that connects Longley’s lecture to our discussions thus far in the semester.</w:t>
            </w:r>
          </w:p>
          <w:p w14:paraId="7AD9B526" w14:textId="6DB640E5" w:rsidR="00E64536" w:rsidRPr="00E64536" w:rsidRDefault="00E64536" w:rsidP="00913897">
            <w:pPr>
              <w:rPr>
                <w:rFonts w:ascii="Garamond" w:hAnsi="Garamond"/>
                <w:color w:val="000000" w:themeColor="text1"/>
              </w:rPr>
            </w:pPr>
          </w:p>
        </w:tc>
        <w:tc>
          <w:tcPr>
            <w:tcW w:w="1272" w:type="dxa"/>
          </w:tcPr>
          <w:p w14:paraId="0D07624D" w14:textId="77777777" w:rsidR="00E64536" w:rsidRPr="00E64536" w:rsidRDefault="00E64536" w:rsidP="00624A6A">
            <w:pPr>
              <w:rPr>
                <w:rFonts w:ascii="Garamond" w:hAnsi="Garamond"/>
                <w:color w:val="000000" w:themeColor="text1"/>
              </w:rPr>
            </w:pPr>
          </w:p>
        </w:tc>
      </w:tr>
      <w:tr w:rsidR="00034270" w:rsidRPr="00E64536" w14:paraId="63F9B8F0" w14:textId="77777777" w:rsidTr="004C632C">
        <w:tc>
          <w:tcPr>
            <w:tcW w:w="1082" w:type="dxa"/>
          </w:tcPr>
          <w:p w14:paraId="37A725F3" w14:textId="2693E125" w:rsidR="00034270" w:rsidRPr="00E64536" w:rsidRDefault="00034270" w:rsidP="00D9765F">
            <w:pPr>
              <w:rPr>
                <w:rFonts w:ascii="Garamond" w:hAnsi="Garamond"/>
                <w:color w:val="000000" w:themeColor="text1"/>
              </w:rPr>
            </w:pPr>
            <w:r w:rsidRPr="00E64536">
              <w:rPr>
                <w:rFonts w:ascii="Garamond" w:hAnsi="Garamond"/>
                <w:color w:val="000000" w:themeColor="text1"/>
              </w:rPr>
              <w:t>29</w:t>
            </w:r>
          </w:p>
        </w:tc>
        <w:tc>
          <w:tcPr>
            <w:tcW w:w="739" w:type="dxa"/>
          </w:tcPr>
          <w:p w14:paraId="2267A8D5"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7DC4A6C7"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10/31</w:t>
            </w:r>
          </w:p>
        </w:tc>
        <w:tc>
          <w:tcPr>
            <w:tcW w:w="4952" w:type="dxa"/>
          </w:tcPr>
          <w:p w14:paraId="7761A747" w14:textId="77777777" w:rsidR="00913897" w:rsidRPr="00E64536" w:rsidRDefault="00913897" w:rsidP="00913897">
            <w:pPr>
              <w:rPr>
                <w:rFonts w:ascii="Garamond" w:hAnsi="Garamond"/>
                <w:b/>
                <w:color w:val="000000" w:themeColor="text1"/>
              </w:rPr>
            </w:pPr>
            <w:r w:rsidRPr="00E64536">
              <w:rPr>
                <w:rFonts w:ascii="Garamond" w:hAnsi="Garamond"/>
                <w:b/>
                <w:color w:val="000000" w:themeColor="text1"/>
              </w:rPr>
              <w:t>Film:</w:t>
            </w:r>
          </w:p>
          <w:p w14:paraId="0BF4A263" w14:textId="77777777" w:rsidR="00913897" w:rsidRPr="00E64536" w:rsidRDefault="00913897" w:rsidP="00913897">
            <w:pPr>
              <w:pStyle w:val="ListParagraph"/>
              <w:numPr>
                <w:ilvl w:val="0"/>
                <w:numId w:val="18"/>
              </w:numPr>
              <w:rPr>
                <w:rFonts w:ascii="Garamond" w:hAnsi="Garamond"/>
                <w:color w:val="000000" w:themeColor="text1"/>
              </w:rPr>
            </w:pPr>
            <w:r w:rsidRPr="00E64536">
              <w:rPr>
                <w:rFonts w:ascii="Garamond" w:hAnsi="Garamond"/>
                <w:color w:val="000000" w:themeColor="text1"/>
              </w:rPr>
              <w:t xml:space="preserve">Scott </w:t>
            </w:r>
            <w:proofErr w:type="spellStart"/>
            <w:r w:rsidRPr="00E64536">
              <w:rPr>
                <w:rFonts w:ascii="Garamond" w:hAnsi="Garamond"/>
                <w:color w:val="000000" w:themeColor="text1"/>
              </w:rPr>
              <w:t>Laderman</w:t>
            </w:r>
            <w:proofErr w:type="spellEnd"/>
            <w:r w:rsidRPr="00E64536">
              <w:rPr>
                <w:rFonts w:ascii="Garamond" w:hAnsi="Garamond"/>
                <w:color w:val="000000" w:themeColor="text1"/>
              </w:rPr>
              <w:t xml:space="preserve">, “War and Film,” from </w:t>
            </w:r>
            <w:r w:rsidRPr="00E64536">
              <w:rPr>
                <w:rFonts w:ascii="Garamond" w:hAnsi="Garamond"/>
                <w:i/>
                <w:color w:val="000000" w:themeColor="text1"/>
              </w:rPr>
              <w:t>At War</w:t>
            </w:r>
            <w:r w:rsidRPr="00E64536">
              <w:rPr>
                <w:rFonts w:ascii="Garamond" w:hAnsi="Garamond"/>
                <w:color w:val="000000" w:themeColor="text1"/>
              </w:rPr>
              <w:t>.</w:t>
            </w:r>
          </w:p>
          <w:p w14:paraId="3497259F" w14:textId="43066ADC" w:rsidR="00034270" w:rsidRPr="00E64536" w:rsidRDefault="00913897" w:rsidP="00913897">
            <w:pPr>
              <w:pStyle w:val="ListParagraph"/>
              <w:numPr>
                <w:ilvl w:val="0"/>
                <w:numId w:val="18"/>
              </w:numPr>
              <w:rPr>
                <w:rFonts w:ascii="Garamond" w:hAnsi="Garamond"/>
                <w:color w:val="000000" w:themeColor="text1"/>
              </w:rPr>
            </w:pPr>
            <w:r w:rsidRPr="00E64536">
              <w:rPr>
                <w:rFonts w:ascii="Garamond" w:hAnsi="Garamond"/>
                <w:color w:val="000000" w:themeColor="text1"/>
              </w:rPr>
              <w:t xml:space="preserve">Watch: </w:t>
            </w:r>
            <w:proofErr w:type="spellStart"/>
            <w:r w:rsidRPr="00E64536">
              <w:rPr>
                <w:rFonts w:ascii="Garamond" w:hAnsi="Garamond"/>
                <w:color w:val="000000" w:themeColor="text1"/>
              </w:rPr>
              <w:t>Kubrik</w:t>
            </w:r>
            <w:proofErr w:type="spellEnd"/>
            <w:r w:rsidRPr="00E64536">
              <w:rPr>
                <w:rFonts w:ascii="Garamond" w:hAnsi="Garamond"/>
                <w:color w:val="000000" w:themeColor="text1"/>
              </w:rPr>
              <w:t xml:space="preserve">, </w:t>
            </w:r>
            <w:r w:rsidRPr="00E64536">
              <w:rPr>
                <w:rFonts w:ascii="Garamond" w:hAnsi="Garamond"/>
                <w:i/>
                <w:color w:val="000000" w:themeColor="text1"/>
              </w:rPr>
              <w:t>Full Metal Jacket</w:t>
            </w:r>
            <w:r w:rsidRPr="00E64536">
              <w:rPr>
                <w:rFonts w:ascii="Garamond" w:hAnsi="Garamond"/>
                <w:color w:val="000000" w:themeColor="text1"/>
              </w:rPr>
              <w:t xml:space="preserve"> (1987)</w:t>
            </w:r>
            <w:r w:rsidR="00034270" w:rsidRPr="00E64536">
              <w:rPr>
                <w:rFonts w:ascii="Garamond" w:hAnsi="Garamond"/>
                <w:color w:val="000000" w:themeColor="text1"/>
              </w:rPr>
              <w:br/>
            </w:r>
          </w:p>
        </w:tc>
        <w:tc>
          <w:tcPr>
            <w:tcW w:w="1272" w:type="dxa"/>
          </w:tcPr>
          <w:p w14:paraId="258B16E3" w14:textId="77777777" w:rsidR="00034270" w:rsidRPr="00E64536" w:rsidRDefault="00D9780B" w:rsidP="000F4F56">
            <w:pPr>
              <w:rPr>
                <w:rFonts w:ascii="Garamond" w:hAnsi="Garamond"/>
                <w:color w:val="000000" w:themeColor="text1"/>
              </w:rPr>
            </w:pPr>
            <w:r w:rsidRPr="00E64536">
              <w:rPr>
                <w:rFonts w:ascii="Garamond" w:hAnsi="Garamond"/>
                <w:color w:val="000000" w:themeColor="text1"/>
              </w:rPr>
              <w:t>BP W</w:t>
            </w:r>
            <w:r w:rsidR="000F4F56" w:rsidRPr="00E64536">
              <w:rPr>
                <w:rFonts w:ascii="Garamond" w:hAnsi="Garamond"/>
                <w:color w:val="000000" w:themeColor="text1"/>
              </w:rPr>
              <w:t>9</w:t>
            </w:r>
          </w:p>
        </w:tc>
      </w:tr>
      <w:tr w:rsidR="00034270" w:rsidRPr="00E64536" w14:paraId="6F255577" w14:textId="77777777" w:rsidTr="004C632C">
        <w:tc>
          <w:tcPr>
            <w:tcW w:w="1082" w:type="dxa"/>
          </w:tcPr>
          <w:p w14:paraId="7E38AB0C"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30</w:t>
            </w:r>
          </w:p>
        </w:tc>
        <w:tc>
          <w:tcPr>
            <w:tcW w:w="739" w:type="dxa"/>
          </w:tcPr>
          <w:p w14:paraId="5F06DFB9"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25C1997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11/2</w:t>
            </w:r>
          </w:p>
        </w:tc>
        <w:tc>
          <w:tcPr>
            <w:tcW w:w="4952" w:type="dxa"/>
          </w:tcPr>
          <w:p w14:paraId="0F2A5616" w14:textId="77777777" w:rsidR="00D05B37" w:rsidRPr="00E64536" w:rsidRDefault="00D05B37" w:rsidP="00D05B37">
            <w:pPr>
              <w:rPr>
                <w:rFonts w:ascii="Garamond" w:hAnsi="Garamond"/>
                <w:b/>
                <w:color w:val="000000" w:themeColor="text1"/>
              </w:rPr>
            </w:pPr>
            <w:r w:rsidRPr="00E64536">
              <w:rPr>
                <w:rFonts w:ascii="Garamond" w:hAnsi="Garamond"/>
                <w:b/>
                <w:color w:val="000000" w:themeColor="text1"/>
              </w:rPr>
              <w:t>The Post-Modern Warrior:</w:t>
            </w:r>
          </w:p>
          <w:p w14:paraId="66353F44" w14:textId="77777777" w:rsidR="00034270" w:rsidRPr="00E64536" w:rsidRDefault="00D05B37" w:rsidP="0034328A">
            <w:pPr>
              <w:pStyle w:val="ListParagraph"/>
              <w:numPr>
                <w:ilvl w:val="0"/>
                <w:numId w:val="21"/>
              </w:numPr>
              <w:rPr>
                <w:rFonts w:ascii="Garamond" w:hAnsi="Garamond"/>
                <w:color w:val="000000" w:themeColor="text1"/>
              </w:rPr>
            </w:pPr>
            <w:proofErr w:type="spellStart"/>
            <w:r w:rsidRPr="00E64536">
              <w:rPr>
                <w:rFonts w:ascii="Garamond" w:hAnsi="Garamond"/>
                <w:color w:val="000000" w:themeColor="text1"/>
              </w:rPr>
              <w:t>Swofford</w:t>
            </w:r>
            <w:proofErr w:type="spellEnd"/>
            <w:r w:rsidRPr="00E64536">
              <w:rPr>
                <w:rFonts w:ascii="Garamond" w:hAnsi="Garamond"/>
                <w:color w:val="000000" w:themeColor="text1"/>
              </w:rPr>
              <w:t xml:space="preserve">, </w:t>
            </w:r>
            <w:r w:rsidRPr="00E64536">
              <w:rPr>
                <w:rFonts w:ascii="Garamond" w:hAnsi="Garamond"/>
                <w:i/>
                <w:color w:val="000000" w:themeColor="text1"/>
              </w:rPr>
              <w:t>Jarhead</w:t>
            </w:r>
            <w:r w:rsidR="00200FF3" w:rsidRPr="00E64536">
              <w:rPr>
                <w:rFonts w:ascii="Garamond" w:hAnsi="Garamond"/>
                <w:i/>
                <w:color w:val="000000" w:themeColor="text1"/>
              </w:rPr>
              <w:br/>
            </w:r>
          </w:p>
        </w:tc>
        <w:tc>
          <w:tcPr>
            <w:tcW w:w="1272" w:type="dxa"/>
          </w:tcPr>
          <w:p w14:paraId="23C8F32A" w14:textId="77777777" w:rsidR="00034270" w:rsidRPr="00E64536" w:rsidRDefault="00D9780B" w:rsidP="000F4F56">
            <w:pPr>
              <w:rPr>
                <w:rFonts w:ascii="Garamond" w:hAnsi="Garamond"/>
                <w:color w:val="000000" w:themeColor="text1"/>
              </w:rPr>
            </w:pPr>
            <w:r w:rsidRPr="00E64536">
              <w:rPr>
                <w:rFonts w:ascii="Garamond" w:hAnsi="Garamond"/>
                <w:color w:val="000000" w:themeColor="text1"/>
              </w:rPr>
              <w:t>BP F</w:t>
            </w:r>
            <w:r w:rsidR="000F4F56" w:rsidRPr="00E64536">
              <w:rPr>
                <w:rFonts w:ascii="Garamond" w:hAnsi="Garamond"/>
                <w:color w:val="000000" w:themeColor="text1"/>
              </w:rPr>
              <w:t>9</w:t>
            </w:r>
          </w:p>
        </w:tc>
      </w:tr>
      <w:tr w:rsidR="00034270" w:rsidRPr="00E64536" w14:paraId="055FDAB0" w14:textId="77777777" w:rsidTr="004C632C">
        <w:tc>
          <w:tcPr>
            <w:tcW w:w="1082" w:type="dxa"/>
          </w:tcPr>
          <w:p w14:paraId="064CB3D0"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31</w:t>
            </w:r>
          </w:p>
        </w:tc>
        <w:tc>
          <w:tcPr>
            <w:tcW w:w="739" w:type="dxa"/>
          </w:tcPr>
          <w:p w14:paraId="479AF686"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1EF042DB"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11/5</w:t>
            </w:r>
          </w:p>
        </w:tc>
        <w:tc>
          <w:tcPr>
            <w:tcW w:w="4952" w:type="dxa"/>
          </w:tcPr>
          <w:p w14:paraId="02418CAD" w14:textId="77777777" w:rsidR="00D05B37" w:rsidRPr="00E64536" w:rsidRDefault="00D05B37" w:rsidP="00D05B37">
            <w:pPr>
              <w:rPr>
                <w:rFonts w:ascii="Garamond" w:hAnsi="Garamond"/>
                <w:b/>
                <w:color w:val="000000" w:themeColor="text1"/>
              </w:rPr>
            </w:pPr>
            <w:r w:rsidRPr="00E64536">
              <w:rPr>
                <w:rFonts w:ascii="Garamond" w:hAnsi="Garamond"/>
                <w:b/>
                <w:color w:val="000000" w:themeColor="text1"/>
              </w:rPr>
              <w:t>The Post-Modern Warrior:</w:t>
            </w:r>
          </w:p>
          <w:p w14:paraId="27BE7668" w14:textId="77777777" w:rsidR="00034270" w:rsidRPr="00E64536" w:rsidRDefault="00D05B37" w:rsidP="0034328A">
            <w:pPr>
              <w:pStyle w:val="ListParagraph"/>
              <w:numPr>
                <w:ilvl w:val="0"/>
                <w:numId w:val="21"/>
              </w:numPr>
              <w:rPr>
                <w:rFonts w:ascii="Garamond" w:hAnsi="Garamond"/>
                <w:color w:val="000000" w:themeColor="text1"/>
              </w:rPr>
            </w:pPr>
            <w:proofErr w:type="spellStart"/>
            <w:r w:rsidRPr="00E64536">
              <w:rPr>
                <w:rFonts w:ascii="Garamond" w:hAnsi="Garamond"/>
                <w:color w:val="000000" w:themeColor="text1"/>
              </w:rPr>
              <w:t>Swofford</w:t>
            </w:r>
            <w:proofErr w:type="spellEnd"/>
            <w:r w:rsidRPr="00E64536">
              <w:rPr>
                <w:rFonts w:ascii="Garamond" w:hAnsi="Garamond"/>
                <w:color w:val="000000" w:themeColor="text1"/>
              </w:rPr>
              <w:t xml:space="preserve">, </w:t>
            </w:r>
            <w:r w:rsidRPr="00E64536">
              <w:rPr>
                <w:rFonts w:ascii="Garamond" w:hAnsi="Garamond"/>
                <w:i/>
                <w:color w:val="000000" w:themeColor="text1"/>
              </w:rPr>
              <w:t>Jarhead</w:t>
            </w:r>
            <w:r w:rsidR="00200FF3" w:rsidRPr="00E64536">
              <w:rPr>
                <w:rFonts w:ascii="Garamond" w:hAnsi="Garamond"/>
                <w:i/>
                <w:color w:val="000000" w:themeColor="text1"/>
              </w:rPr>
              <w:br/>
            </w:r>
          </w:p>
        </w:tc>
        <w:tc>
          <w:tcPr>
            <w:tcW w:w="1272" w:type="dxa"/>
          </w:tcPr>
          <w:p w14:paraId="50D1380B" w14:textId="77777777" w:rsidR="00034270" w:rsidRPr="00E64536" w:rsidRDefault="00D05B37" w:rsidP="00034270">
            <w:pPr>
              <w:rPr>
                <w:rFonts w:ascii="Garamond" w:hAnsi="Garamond"/>
                <w:color w:val="000000" w:themeColor="text1"/>
              </w:rPr>
            </w:pPr>
            <w:r w:rsidRPr="00E64536">
              <w:rPr>
                <w:rFonts w:ascii="Garamond" w:hAnsi="Garamond"/>
                <w:color w:val="000000" w:themeColor="text1"/>
              </w:rPr>
              <w:t>BP M9</w:t>
            </w:r>
          </w:p>
        </w:tc>
      </w:tr>
      <w:tr w:rsidR="00034270" w:rsidRPr="00E64536" w14:paraId="3354F980" w14:textId="77777777" w:rsidTr="004C632C">
        <w:tc>
          <w:tcPr>
            <w:tcW w:w="1082" w:type="dxa"/>
          </w:tcPr>
          <w:p w14:paraId="49553980"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32</w:t>
            </w:r>
          </w:p>
        </w:tc>
        <w:tc>
          <w:tcPr>
            <w:tcW w:w="739" w:type="dxa"/>
          </w:tcPr>
          <w:p w14:paraId="658BB9B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3C618A7C"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11/7</w:t>
            </w:r>
          </w:p>
        </w:tc>
        <w:tc>
          <w:tcPr>
            <w:tcW w:w="4952" w:type="dxa"/>
          </w:tcPr>
          <w:p w14:paraId="050A966F" w14:textId="77777777" w:rsidR="00034270" w:rsidRPr="00E64536" w:rsidRDefault="00034270" w:rsidP="00034270">
            <w:pPr>
              <w:rPr>
                <w:rFonts w:ascii="Garamond" w:hAnsi="Garamond"/>
                <w:b/>
                <w:color w:val="000000" w:themeColor="text1"/>
              </w:rPr>
            </w:pPr>
            <w:r w:rsidRPr="00E64536">
              <w:rPr>
                <w:rFonts w:ascii="Garamond" w:hAnsi="Garamond"/>
                <w:b/>
                <w:color w:val="000000" w:themeColor="text1"/>
              </w:rPr>
              <w:t>Gender</w:t>
            </w:r>
            <w:r w:rsidR="0041271E" w:rsidRPr="00E64536">
              <w:rPr>
                <w:rFonts w:ascii="Garamond" w:hAnsi="Garamond"/>
                <w:b/>
                <w:color w:val="000000" w:themeColor="text1"/>
              </w:rPr>
              <w:t>:</w:t>
            </w:r>
          </w:p>
          <w:p w14:paraId="0239DC92" w14:textId="77777777" w:rsidR="00034270" w:rsidRPr="00E64536" w:rsidRDefault="00034270" w:rsidP="0034328A">
            <w:pPr>
              <w:pStyle w:val="ListParagraph"/>
              <w:numPr>
                <w:ilvl w:val="0"/>
                <w:numId w:val="18"/>
              </w:numPr>
              <w:rPr>
                <w:rFonts w:ascii="Garamond" w:hAnsi="Garamond"/>
                <w:color w:val="000000" w:themeColor="text1"/>
              </w:rPr>
            </w:pPr>
            <w:r w:rsidRPr="00E64536">
              <w:rPr>
                <w:rFonts w:ascii="Garamond" w:hAnsi="Garamond"/>
                <w:color w:val="000000" w:themeColor="text1"/>
              </w:rPr>
              <w:t xml:space="preserve">Kara </w:t>
            </w:r>
            <w:proofErr w:type="spellStart"/>
            <w:r w:rsidRPr="00E64536">
              <w:rPr>
                <w:rFonts w:ascii="Garamond" w:hAnsi="Garamond"/>
                <w:color w:val="000000" w:themeColor="text1"/>
              </w:rPr>
              <w:t>Vuic</w:t>
            </w:r>
            <w:proofErr w:type="spellEnd"/>
            <w:r w:rsidRPr="00E64536">
              <w:rPr>
                <w:rFonts w:ascii="Garamond" w:hAnsi="Garamond"/>
                <w:color w:val="000000" w:themeColor="text1"/>
              </w:rPr>
              <w:t>,</w:t>
            </w:r>
            <w:r w:rsidR="0041271E" w:rsidRPr="00E64536">
              <w:rPr>
                <w:rFonts w:ascii="Garamond" w:hAnsi="Garamond"/>
                <w:color w:val="000000" w:themeColor="text1"/>
              </w:rPr>
              <w:t xml:space="preserve"> “Gender, The Military, and War,” from Kieran and Martini, </w:t>
            </w:r>
            <w:r w:rsidR="0041271E" w:rsidRPr="00E64536">
              <w:rPr>
                <w:rFonts w:ascii="Garamond" w:hAnsi="Garamond"/>
                <w:i/>
                <w:color w:val="000000" w:themeColor="text1"/>
              </w:rPr>
              <w:t>At War</w:t>
            </w:r>
          </w:p>
          <w:p w14:paraId="00CF8204" w14:textId="77777777" w:rsidR="004A5797" w:rsidRPr="00E64536" w:rsidRDefault="00913F61" w:rsidP="0034328A">
            <w:pPr>
              <w:pStyle w:val="ListParagraph"/>
              <w:numPr>
                <w:ilvl w:val="0"/>
                <w:numId w:val="18"/>
              </w:numPr>
              <w:rPr>
                <w:rFonts w:ascii="Garamond" w:hAnsi="Garamond"/>
                <w:color w:val="000000" w:themeColor="text1"/>
              </w:rPr>
            </w:pPr>
            <w:r w:rsidRPr="00E64536">
              <w:rPr>
                <w:rFonts w:ascii="Garamond" w:hAnsi="Garamond"/>
                <w:color w:val="000000" w:themeColor="text1"/>
              </w:rPr>
              <w:t xml:space="preserve">Laura </w:t>
            </w:r>
            <w:proofErr w:type="spellStart"/>
            <w:r w:rsidRPr="00E64536">
              <w:rPr>
                <w:rFonts w:ascii="Garamond" w:hAnsi="Garamond"/>
                <w:color w:val="000000" w:themeColor="text1"/>
              </w:rPr>
              <w:t>Sjoberg</w:t>
            </w:r>
            <w:proofErr w:type="spellEnd"/>
            <w:r w:rsidRPr="00E64536">
              <w:rPr>
                <w:rFonts w:ascii="Garamond" w:hAnsi="Garamond"/>
                <w:color w:val="000000" w:themeColor="text1"/>
              </w:rPr>
              <w:t xml:space="preserve">, “War(s) As If Women Mattered,” from </w:t>
            </w:r>
            <w:r w:rsidRPr="00E64536">
              <w:rPr>
                <w:rFonts w:ascii="Garamond" w:hAnsi="Garamond"/>
                <w:i/>
                <w:color w:val="000000" w:themeColor="text1"/>
              </w:rPr>
              <w:t>Gender, War, and Conflict</w:t>
            </w:r>
            <w:r w:rsidR="00034270" w:rsidRPr="00E64536">
              <w:rPr>
                <w:rFonts w:ascii="Garamond" w:hAnsi="Garamond"/>
                <w:color w:val="000000" w:themeColor="text1"/>
              </w:rPr>
              <w:t>,</w:t>
            </w:r>
            <w:r w:rsidRPr="00E64536">
              <w:rPr>
                <w:rFonts w:ascii="Garamond" w:hAnsi="Garamond"/>
                <w:i/>
                <w:color w:val="000000" w:themeColor="text1"/>
              </w:rPr>
              <w:t xml:space="preserve"> </w:t>
            </w:r>
            <w:r w:rsidRPr="00E64536">
              <w:rPr>
                <w:rFonts w:ascii="Garamond" w:hAnsi="Garamond"/>
                <w:color w:val="000000" w:themeColor="text1"/>
              </w:rPr>
              <w:t>149-175</w:t>
            </w:r>
            <w:proofErr w:type="gramStart"/>
            <w:r w:rsidRPr="00E64536">
              <w:rPr>
                <w:rFonts w:ascii="Garamond" w:hAnsi="Garamond"/>
                <w:color w:val="000000" w:themeColor="text1"/>
              </w:rPr>
              <w:t>.*</w:t>
            </w:r>
            <w:proofErr w:type="gramEnd"/>
            <w:r w:rsidRPr="00E64536">
              <w:rPr>
                <w:rFonts w:ascii="Garamond" w:hAnsi="Garamond"/>
                <w:color w:val="000000" w:themeColor="text1"/>
              </w:rPr>
              <w:t>*</w:t>
            </w:r>
            <w:r w:rsidR="00034270" w:rsidRPr="00E64536">
              <w:rPr>
                <w:rFonts w:ascii="Garamond" w:hAnsi="Garamond"/>
                <w:color w:val="000000" w:themeColor="text1"/>
              </w:rPr>
              <w:t xml:space="preserve"> </w:t>
            </w:r>
          </w:p>
          <w:p w14:paraId="33BB970B" w14:textId="77777777" w:rsidR="004A5797" w:rsidRPr="00E64536" w:rsidRDefault="004A5797" w:rsidP="0034328A">
            <w:pPr>
              <w:pStyle w:val="ListParagraph"/>
              <w:numPr>
                <w:ilvl w:val="0"/>
                <w:numId w:val="18"/>
              </w:numPr>
              <w:rPr>
                <w:rFonts w:ascii="Garamond" w:hAnsi="Garamond"/>
                <w:color w:val="000000" w:themeColor="text1"/>
              </w:rPr>
            </w:pPr>
            <w:r w:rsidRPr="00E64536">
              <w:rPr>
                <w:rFonts w:ascii="Garamond" w:hAnsi="Garamond"/>
                <w:color w:val="000000" w:themeColor="text1"/>
              </w:rPr>
              <w:t xml:space="preserve">Cynthia </w:t>
            </w:r>
            <w:proofErr w:type="spellStart"/>
            <w:r w:rsidRPr="00E64536">
              <w:rPr>
                <w:rFonts w:ascii="Garamond" w:hAnsi="Garamond"/>
                <w:color w:val="000000" w:themeColor="text1"/>
              </w:rPr>
              <w:t>Enloe</w:t>
            </w:r>
            <w:proofErr w:type="spellEnd"/>
            <w:r w:rsidRPr="00E64536">
              <w:rPr>
                <w:rFonts w:ascii="Garamond" w:hAnsi="Garamond"/>
                <w:color w:val="000000" w:themeColor="text1"/>
              </w:rPr>
              <w:t xml:space="preserve">, “Filling the Ranks: Militarizing Women as Mothers, Soldiers, Feminists, and Fashion Designers,” from </w:t>
            </w:r>
            <w:r w:rsidRPr="00E64536">
              <w:rPr>
                <w:rFonts w:ascii="Garamond" w:hAnsi="Garamond"/>
                <w:i/>
                <w:color w:val="000000" w:themeColor="text1"/>
              </w:rPr>
              <w:t>Maneuvers: The International Politics of Militarizing Women’s Lives</w:t>
            </w:r>
            <w:r w:rsidRPr="00E64536">
              <w:rPr>
                <w:rFonts w:ascii="Garamond" w:hAnsi="Garamond"/>
                <w:color w:val="000000" w:themeColor="text1"/>
              </w:rPr>
              <w:t>, 235-287</w:t>
            </w:r>
            <w:proofErr w:type="gramStart"/>
            <w:r w:rsidRPr="00E64536">
              <w:rPr>
                <w:rFonts w:ascii="Garamond" w:hAnsi="Garamond"/>
                <w:color w:val="000000" w:themeColor="text1"/>
              </w:rPr>
              <w:t>.*</w:t>
            </w:r>
            <w:proofErr w:type="gramEnd"/>
            <w:r w:rsidRPr="00E64536">
              <w:rPr>
                <w:rFonts w:ascii="Garamond" w:hAnsi="Garamond"/>
                <w:color w:val="000000" w:themeColor="text1"/>
              </w:rPr>
              <w:t>*</w:t>
            </w:r>
          </w:p>
          <w:p w14:paraId="3E9E4553" w14:textId="77777777" w:rsidR="00034270" w:rsidRPr="00E64536" w:rsidRDefault="00034270" w:rsidP="004A5797">
            <w:pPr>
              <w:rPr>
                <w:rFonts w:ascii="Garamond" w:hAnsi="Garamond"/>
                <w:color w:val="000000" w:themeColor="text1"/>
              </w:rPr>
            </w:pPr>
          </w:p>
        </w:tc>
        <w:tc>
          <w:tcPr>
            <w:tcW w:w="1272" w:type="dxa"/>
          </w:tcPr>
          <w:p w14:paraId="58D66106" w14:textId="77777777" w:rsidR="00034270" w:rsidRPr="00E64536" w:rsidRDefault="00D9780B" w:rsidP="000F4F56">
            <w:pPr>
              <w:rPr>
                <w:rFonts w:ascii="Garamond" w:hAnsi="Garamond"/>
                <w:color w:val="000000" w:themeColor="text1"/>
              </w:rPr>
            </w:pPr>
            <w:r w:rsidRPr="00E64536">
              <w:rPr>
                <w:rFonts w:ascii="Garamond" w:hAnsi="Garamond"/>
                <w:color w:val="000000" w:themeColor="text1"/>
              </w:rPr>
              <w:t>BP W</w:t>
            </w:r>
            <w:r w:rsidR="000F4F56" w:rsidRPr="00E64536">
              <w:rPr>
                <w:rFonts w:ascii="Garamond" w:hAnsi="Garamond"/>
                <w:color w:val="000000" w:themeColor="text1"/>
              </w:rPr>
              <w:t>10</w:t>
            </w:r>
          </w:p>
        </w:tc>
      </w:tr>
      <w:tr w:rsidR="00034270" w:rsidRPr="00E64536" w14:paraId="16EFFEC6" w14:textId="77777777" w:rsidTr="004C632C">
        <w:tc>
          <w:tcPr>
            <w:tcW w:w="1082" w:type="dxa"/>
          </w:tcPr>
          <w:p w14:paraId="5DF4609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33</w:t>
            </w:r>
          </w:p>
        </w:tc>
        <w:tc>
          <w:tcPr>
            <w:tcW w:w="739" w:type="dxa"/>
          </w:tcPr>
          <w:p w14:paraId="032975F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689E5B2A"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11/9</w:t>
            </w:r>
          </w:p>
        </w:tc>
        <w:tc>
          <w:tcPr>
            <w:tcW w:w="4952" w:type="dxa"/>
          </w:tcPr>
          <w:p w14:paraId="1E1C5871" w14:textId="77777777" w:rsidR="00034270" w:rsidRPr="00E64536" w:rsidRDefault="00034270" w:rsidP="008C03FF">
            <w:pPr>
              <w:rPr>
                <w:rFonts w:ascii="Garamond" w:hAnsi="Garamond"/>
                <w:b/>
                <w:color w:val="000000" w:themeColor="text1"/>
              </w:rPr>
            </w:pPr>
            <w:r w:rsidRPr="00E64536">
              <w:rPr>
                <w:rFonts w:ascii="Garamond" w:hAnsi="Garamond"/>
                <w:b/>
                <w:color w:val="000000" w:themeColor="text1"/>
              </w:rPr>
              <w:t>Library Research Day</w:t>
            </w:r>
            <w:r w:rsidRPr="00E64536">
              <w:rPr>
                <w:rFonts w:ascii="Garamond" w:hAnsi="Garamond"/>
                <w:b/>
                <w:i/>
                <w:color w:val="000000" w:themeColor="text1"/>
              </w:rPr>
              <w:br/>
            </w:r>
          </w:p>
        </w:tc>
        <w:tc>
          <w:tcPr>
            <w:tcW w:w="1272" w:type="dxa"/>
          </w:tcPr>
          <w:p w14:paraId="4079AD09" w14:textId="77777777" w:rsidR="00034270" w:rsidRPr="00E64536" w:rsidRDefault="00034270" w:rsidP="008C03FF">
            <w:pPr>
              <w:rPr>
                <w:rFonts w:ascii="Garamond" w:hAnsi="Garamond"/>
                <w:color w:val="000000" w:themeColor="text1"/>
              </w:rPr>
            </w:pPr>
          </w:p>
        </w:tc>
      </w:tr>
      <w:tr w:rsidR="00034270" w:rsidRPr="00E64536" w14:paraId="60B13789" w14:textId="77777777" w:rsidTr="004C632C">
        <w:tc>
          <w:tcPr>
            <w:tcW w:w="1082" w:type="dxa"/>
          </w:tcPr>
          <w:p w14:paraId="100DB6D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34</w:t>
            </w:r>
          </w:p>
        </w:tc>
        <w:tc>
          <w:tcPr>
            <w:tcW w:w="739" w:type="dxa"/>
          </w:tcPr>
          <w:p w14:paraId="792D1A5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5257940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11/12</w:t>
            </w:r>
          </w:p>
        </w:tc>
        <w:tc>
          <w:tcPr>
            <w:tcW w:w="4952" w:type="dxa"/>
          </w:tcPr>
          <w:p w14:paraId="7373CBC2" w14:textId="77777777" w:rsidR="00762238" w:rsidRDefault="00762238" w:rsidP="00762238">
            <w:pPr>
              <w:rPr>
                <w:rFonts w:ascii="Garamond" w:hAnsi="Garamond"/>
                <w:b/>
                <w:color w:val="000000" w:themeColor="text1"/>
              </w:rPr>
            </w:pPr>
            <w:r w:rsidRPr="00762238">
              <w:rPr>
                <w:rFonts w:ascii="Garamond" w:hAnsi="Garamond"/>
                <w:b/>
                <w:color w:val="000000" w:themeColor="text1"/>
              </w:rPr>
              <w:t>Gender and Sexuality</w:t>
            </w:r>
          </w:p>
          <w:p w14:paraId="2F1033CC" w14:textId="21290891" w:rsidR="00034270" w:rsidRPr="00762238" w:rsidRDefault="00762238" w:rsidP="00762238">
            <w:pPr>
              <w:pStyle w:val="ListParagraph"/>
              <w:numPr>
                <w:ilvl w:val="0"/>
                <w:numId w:val="30"/>
              </w:numPr>
              <w:rPr>
                <w:rFonts w:ascii="Garamond" w:hAnsi="Garamond"/>
                <w:color w:val="000000" w:themeColor="text1"/>
              </w:rPr>
            </w:pPr>
            <w:r>
              <w:rPr>
                <w:rFonts w:ascii="Garamond" w:hAnsi="Garamond"/>
                <w:color w:val="000000" w:themeColor="text1"/>
              </w:rPr>
              <w:t xml:space="preserve">Beth Bailey, “The Politics of Dancing:  ‘Don’t Ask, Don’t Tell’ and the Role of Moral Claims,” </w:t>
            </w:r>
            <w:r>
              <w:rPr>
                <w:rFonts w:ascii="Garamond" w:hAnsi="Garamond"/>
                <w:i/>
                <w:color w:val="000000" w:themeColor="text1"/>
              </w:rPr>
              <w:t>Policy History</w:t>
            </w:r>
            <w:r>
              <w:rPr>
                <w:rFonts w:ascii="Garamond" w:hAnsi="Garamond"/>
                <w:color w:val="000000" w:themeColor="text1"/>
              </w:rPr>
              <w:t xml:space="preserve"> 25:1 (2013), 89-113</w:t>
            </w:r>
            <w:proofErr w:type="gramStart"/>
            <w:r>
              <w:rPr>
                <w:rFonts w:ascii="Garamond" w:hAnsi="Garamond"/>
                <w:color w:val="000000" w:themeColor="text1"/>
              </w:rPr>
              <w:t>.*</w:t>
            </w:r>
            <w:proofErr w:type="gramEnd"/>
            <w:r>
              <w:rPr>
                <w:rFonts w:ascii="Garamond" w:hAnsi="Garamond"/>
                <w:color w:val="000000" w:themeColor="text1"/>
              </w:rPr>
              <w:t>*</w:t>
            </w:r>
            <w:r w:rsidR="00034270" w:rsidRPr="00762238">
              <w:rPr>
                <w:rFonts w:ascii="Garamond" w:hAnsi="Garamond"/>
                <w:color w:val="000000" w:themeColor="text1"/>
              </w:rPr>
              <w:br/>
            </w:r>
          </w:p>
        </w:tc>
        <w:tc>
          <w:tcPr>
            <w:tcW w:w="1272" w:type="dxa"/>
          </w:tcPr>
          <w:p w14:paraId="1B9FE8C3" w14:textId="77777777" w:rsidR="00034270" w:rsidRPr="00E64536" w:rsidRDefault="00D9780B" w:rsidP="00D05B37">
            <w:pPr>
              <w:rPr>
                <w:rFonts w:ascii="Garamond" w:hAnsi="Garamond"/>
                <w:color w:val="000000" w:themeColor="text1"/>
              </w:rPr>
            </w:pPr>
            <w:r w:rsidRPr="00E64536">
              <w:rPr>
                <w:rFonts w:ascii="Garamond" w:hAnsi="Garamond"/>
                <w:color w:val="000000" w:themeColor="text1"/>
              </w:rPr>
              <w:t>BP M</w:t>
            </w:r>
            <w:r w:rsidR="00D05B37" w:rsidRPr="00E64536">
              <w:rPr>
                <w:rFonts w:ascii="Garamond" w:hAnsi="Garamond"/>
                <w:color w:val="000000" w:themeColor="text1"/>
              </w:rPr>
              <w:t>10</w:t>
            </w:r>
          </w:p>
        </w:tc>
      </w:tr>
      <w:tr w:rsidR="00034270" w:rsidRPr="00E64536" w14:paraId="26DE308B" w14:textId="77777777" w:rsidTr="004C632C">
        <w:tc>
          <w:tcPr>
            <w:tcW w:w="1082" w:type="dxa"/>
          </w:tcPr>
          <w:p w14:paraId="09AC738A"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35</w:t>
            </w:r>
          </w:p>
        </w:tc>
        <w:tc>
          <w:tcPr>
            <w:tcW w:w="739" w:type="dxa"/>
          </w:tcPr>
          <w:p w14:paraId="37D936C5"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231701E7"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11/14</w:t>
            </w:r>
          </w:p>
        </w:tc>
        <w:tc>
          <w:tcPr>
            <w:tcW w:w="4952" w:type="dxa"/>
          </w:tcPr>
          <w:p w14:paraId="44B0C8B2" w14:textId="77777777" w:rsidR="00034270" w:rsidRPr="00E64536" w:rsidRDefault="00034270" w:rsidP="00034270">
            <w:pPr>
              <w:rPr>
                <w:rFonts w:ascii="Garamond" w:hAnsi="Garamond"/>
                <w:b/>
                <w:color w:val="000000" w:themeColor="text1"/>
              </w:rPr>
            </w:pPr>
            <w:r w:rsidRPr="00E64536">
              <w:rPr>
                <w:rFonts w:ascii="Garamond" w:hAnsi="Garamond"/>
                <w:b/>
                <w:color w:val="000000" w:themeColor="text1"/>
              </w:rPr>
              <w:t>Gender, Sexuality, and Sexual Violence</w:t>
            </w:r>
            <w:r w:rsidR="004A5797" w:rsidRPr="00E64536">
              <w:rPr>
                <w:rFonts w:ascii="Garamond" w:hAnsi="Garamond"/>
                <w:b/>
                <w:color w:val="000000" w:themeColor="text1"/>
              </w:rPr>
              <w:t>:</w:t>
            </w:r>
          </w:p>
          <w:p w14:paraId="7E343ACB" w14:textId="77777777" w:rsidR="00034270" w:rsidRPr="00E64536" w:rsidRDefault="00034270" w:rsidP="0034328A">
            <w:pPr>
              <w:pStyle w:val="ListParagraph"/>
              <w:numPr>
                <w:ilvl w:val="0"/>
                <w:numId w:val="18"/>
              </w:numPr>
              <w:rPr>
                <w:rFonts w:ascii="Garamond" w:hAnsi="Garamond"/>
                <w:color w:val="000000" w:themeColor="text1"/>
              </w:rPr>
            </w:pPr>
            <w:r w:rsidRPr="00E64536">
              <w:rPr>
                <w:rFonts w:ascii="Garamond" w:hAnsi="Garamond"/>
                <w:color w:val="000000" w:themeColor="text1"/>
              </w:rPr>
              <w:t xml:space="preserve">Watch: Dick, </w:t>
            </w:r>
            <w:r w:rsidRPr="00E64536">
              <w:rPr>
                <w:rFonts w:ascii="Garamond" w:hAnsi="Garamond"/>
                <w:i/>
                <w:color w:val="000000" w:themeColor="text1"/>
              </w:rPr>
              <w:t>The Invis</w:t>
            </w:r>
            <w:bookmarkStart w:id="0" w:name="_GoBack"/>
            <w:bookmarkEnd w:id="0"/>
            <w:r w:rsidRPr="00E64536">
              <w:rPr>
                <w:rFonts w:ascii="Garamond" w:hAnsi="Garamond"/>
                <w:i/>
                <w:color w:val="000000" w:themeColor="text1"/>
              </w:rPr>
              <w:t>ible War</w:t>
            </w:r>
            <w:r w:rsidRPr="00E64536">
              <w:rPr>
                <w:rFonts w:ascii="Garamond" w:hAnsi="Garamond"/>
                <w:color w:val="000000" w:themeColor="text1"/>
              </w:rPr>
              <w:t xml:space="preserve"> (2012)</w:t>
            </w:r>
          </w:p>
          <w:p w14:paraId="34C082BF" w14:textId="77777777" w:rsidR="00034270" w:rsidRPr="00E64536" w:rsidRDefault="00034270" w:rsidP="00034270">
            <w:pPr>
              <w:rPr>
                <w:rFonts w:ascii="Garamond" w:hAnsi="Garamond"/>
                <w:color w:val="000000" w:themeColor="text1"/>
              </w:rPr>
            </w:pPr>
          </w:p>
        </w:tc>
        <w:tc>
          <w:tcPr>
            <w:tcW w:w="1272" w:type="dxa"/>
          </w:tcPr>
          <w:p w14:paraId="58649CBF" w14:textId="77777777" w:rsidR="00034270" w:rsidRPr="00E64536" w:rsidRDefault="00D9780B" w:rsidP="0034328A">
            <w:pPr>
              <w:rPr>
                <w:rFonts w:ascii="Garamond" w:hAnsi="Garamond"/>
                <w:color w:val="000000" w:themeColor="text1"/>
              </w:rPr>
            </w:pPr>
            <w:r w:rsidRPr="00E64536">
              <w:rPr>
                <w:rFonts w:ascii="Garamond" w:hAnsi="Garamond"/>
                <w:color w:val="000000" w:themeColor="text1"/>
              </w:rPr>
              <w:t xml:space="preserve">BP </w:t>
            </w:r>
            <w:r w:rsidR="002A3420" w:rsidRPr="00E64536">
              <w:rPr>
                <w:rFonts w:ascii="Garamond" w:hAnsi="Garamond"/>
                <w:color w:val="000000" w:themeColor="text1"/>
              </w:rPr>
              <w:t>W</w:t>
            </w:r>
            <w:r w:rsidR="0034328A" w:rsidRPr="00E64536">
              <w:rPr>
                <w:rFonts w:ascii="Garamond" w:hAnsi="Garamond"/>
                <w:color w:val="000000" w:themeColor="text1"/>
              </w:rPr>
              <w:t>10</w:t>
            </w:r>
          </w:p>
        </w:tc>
      </w:tr>
      <w:tr w:rsidR="0034328A" w:rsidRPr="00E64536" w14:paraId="1E28E1FA" w14:textId="77777777" w:rsidTr="004C632C">
        <w:tc>
          <w:tcPr>
            <w:tcW w:w="1082" w:type="dxa"/>
          </w:tcPr>
          <w:p w14:paraId="34F90037" w14:textId="77777777" w:rsidR="0034328A" w:rsidRPr="00E64536" w:rsidRDefault="0034328A" w:rsidP="00D9765F">
            <w:pPr>
              <w:rPr>
                <w:rFonts w:ascii="Garamond" w:hAnsi="Garamond"/>
                <w:color w:val="000000" w:themeColor="text1"/>
              </w:rPr>
            </w:pPr>
          </w:p>
        </w:tc>
        <w:tc>
          <w:tcPr>
            <w:tcW w:w="739" w:type="dxa"/>
          </w:tcPr>
          <w:p w14:paraId="4F8A0EE7" w14:textId="77777777" w:rsidR="0034328A" w:rsidRPr="00E64536" w:rsidRDefault="0034328A" w:rsidP="00D9765F">
            <w:pPr>
              <w:rPr>
                <w:rFonts w:ascii="Garamond" w:hAnsi="Garamond"/>
                <w:b/>
                <w:color w:val="000000" w:themeColor="text1"/>
              </w:rPr>
            </w:pPr>
            <w:r w:rsidRPr="00E64536">
              <w:rPr>
                <w:rFonts w:ascii="Garamond" w:hAnsi="Garamond"/>
                <w:b/>
                <w:color w:val="000000" w:themeColor="text1"/>
              </w:rPr>
              <w:t>TH</w:t>
            </w:r>
          </w:p>
        </w:tc>
        <w:tc>
          <w:tcPr>
            <w:tcW w:w="811" w:type="dxa"/>
          </w:tcPr>
          <w:p w14:paraId="7E6A9459" w14:textId="77777777" w:rsidR="0034328A" w:rsidRPr="00E64536" w:rsidRDefault="0034328A" w:rsidP="00D9765F">
            <w:pPr>
              <w:rPr>
                <w:rFonts w:ascii="Garamond" w:hAnsi="Garamond"/>
                <w:b/>
                <w:color w:val="000000" w:themeColor="text1"/>
              </w:rPr>
            </w:pPr>
            <w:r w:rsidRPr="00E64536">
              <w:rPr>
                <w:rFonts w:ascii="Garamond" w:hAnsi="Garamond"/>
                <w:b/>
                <w:color w:val="000000" w:themeColor="text1"/>
              </w:rPr>
              <w:t>11/15</w:t>
            </w:r>
          </w:p>
        </w:tc>
        <w:tc>
          <w:tcPr>
            <w:tcW w:w="4952" w:type="dxa"/>
          </w:tcPr>
          <w:p w14:paraId="59CA11C4" w14:textId="77777777" w:rsidR="0034328A" w:rsidRPr="00E64536" w:rsidRDefault="0034328A" w:rsidP="00034270">
            <w:pPr>
              <w:rPr>
                <w:rFonts w:ascii="Garamond" w:hAnsi="Garamond"/>
                <w:b/>
                <w:color w:val="000000" w:themeColor="text1"/>
              </w:rPr>
            </w:pPr>
            <w:r w:rsidRPr="00E64536">
              <w:rPr>
                <w:rFonts w:ascii="Garamond" w:hAnsi="Garamond"/>
                <w:b/>
                <w:color w:val="000000" w:themeColor="text1"/>
              </w:rPr>
              <w:t xml:space="preserve">Paper #2 Due as </w:t>
            </w:r>
            <w:proofErr w:type="spellStart"/>
            <w:r w:rsidRPr="00E64536">
              <w:rPr>
                <w:rFonts w:ascii="Garamond" w:hAnsi="Garamond"/>
                <w:b/>
                <w:color w:val="000000" w:themeColor="text1"/>
              </w:rPr>
              <w:t>GoogleDoc</w:t>
            </w:r>
            <w:proofErr w:type="spellEnd"/>
            <w:r w:rsidRPr="00E64536">
              <w:rPr>
                <w:rFonts w:ascii="Garamond" w:hAnsi="Garamond"/>
                <w:b/>
                <w:color w:val="000000" w:themeColor="text1"/>
              </w:rPr>
              <w:t xml:space="preserve"> by 11:59PM</w:t>
            </w:r>
            <w:r w:rsidRPr="00E64536">
              <w:rPr>
                <w:rFonts w:ascii="Garamond" w:hAnsi="Garamond"/>
                <w:b/>
                <w:color w:val="000000" w:themeColor="text1"/>
              </w:rPr>
              <w:br/>
            </w:r>
          </w:p>
        </w:tc>
        <w:tc>
          <w:tcPr>
            <w:tcW w:w="1272" w:type="dxa"/>
          </w:tcPr>
          <w:p w14:paraId="38187AB9" w14:textId="77777777" w:rsidR="0034328A" w:rsidRPr="00E64536" w:rsidRDefault="0034328A" w:rsidP="0034328A">
            <w:pPr>
              <w:rPr>
                <w:rFonts w:ascii="Garamond" w:hAnsi="Garamond"/>
                <w:color w:val="000000" w:themeColor="text1"/>
              </w:rPr>
            </w:pPr>
          </w:p>
        </w:tc>
      </w:tr>
      <w:tr w:rsidR="00034270" w:rsidRPr="00E64536" w14:paraId="03996D07" w14:textId="77777777" w:rsidTr="004C632C">
        <w:tc>
          <w:tcPr>
            <w:tcW w:w="1082" w:type="dxa"/>
          </w:tcPr>
          <w:p w14:paraId="2171F456"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36</w:t>
            </w:r>
          </w:p>
        </w:tc>
        <w:tc>
          <w:tcPr>
            <w:tcW w:w="739" w:type="dxa"/>
          </w:tcPr>
          <w:p w14:paraId="2BB749C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31963C86"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11/16</w:t>
            </w:r>
          </w:p>
        </w:tc>
        <w:tc>
          <w:tcPr>
            <w:tcW w:w="4952" w:type="dxa"/>
          </w:tcPr>
          <w:p w14:paraId="6B9CA35D" w14:textId="77777777" w:rsidR="00034270" w:rsidRPr="00E64536" w:rsidRDefault="00034270" w:rsidP="00034270">
            <w:pPr>
              <w:rPr>
                <w:rFonts w:ascii="Garamond" w:hAnsi="Garamond"/>
                <w:b/>
                <w:color w:val="000000" w:themeColor="text1"/>
              </w:rPr>
            </w:pPr>
            <w:r w:rsidRPr="00E64536">
              <w:rPr>
                <w:rFonts w:ascii="Garamond" w:hAnsi="Garamond"/>
                <w:b/>
                <w:color w:val="000000" w:themeColor="text1"/>
              </w:rPr>
              <w:t>Gender in the 21</w:t>
            </w:r>
            <w:r w:rsidRPr="00E64536">
              <w:rPr>
                <w:rFonts w:ascii="Garamond" w:hAnsi="Garamond"/>
                <w:b/>
                <w:color w:val="000000" w:themeColor="text1"/>
                <w:vertAlign w:val="superscript"/>
              </w:rPr>
              <w:t>st</w:t>
            </w:r>
            <w:r w:rsidRPr="00E64536">
              <w:rPr>
                <w:rFonts w:ascii="Garamond" w:hAnsi="Garamond"/>
                <w:b/>
                <w:color w:val="000000" w:themeColor="text1"/>
              </w:rPr>
              <w:t xml:space="preserve"> Century U.S. Military</w:t>
            </w:r>
          </w:p>
          <w:p w14:paraId="733419F2" w14:textId="77777777" w:rsidR="00034270" w:rsidRPr="00E64536" w:rsidRDefault="00034270" w:rsidP="0034328A">
            <w:pPr>
              <w:pStyle w:val="ListParagraph"/>
              <w:numPr>
                <w:ilvl w:val="0"/>
                <w:numId w:val="22"/>
              </w:numPr>
              <w:rPr>
                <w:rFonts w:ascii="Garamond" w:hAnsi="Garamond"/>
                <w:color w:val="000000" w:themeColor="text1"/>
              </w:rPr>
            </w:pPr>
            <w:proofErr w:type="spellStart"/>
            <w:r w:rsidRPr="00E64536">
              <w:rPr>
                <w:rFonts w:ascii="Garamond" w:hAnsi="Garamond"/>
                <w:color w:val="000000" w:themeColor="text1"/>
              </w:rPr>
              <w:t>Holmstedt</w:t>
            </w:r>
            <w:proofErr w:type="spellEnd"/>
            <w:r w:rsidRPr="00E64536">
              <w:rPr>
                <w:rFonts w:ascii="Garamond" w:hAnsi="Garamond"/>
                <w:color w:val="000000" w:themeColor="text1"/>
              </w:rPr>
              <w:t xml:space="preserve">, </w:t>
            </w:r>
            <w:r w:rsidRPr="00E64536">
              <w:rPr>
                <w:rFonts w:ascii="Garamond" w:hAnsi="Garamond"/>
                <w:i/>
                <w:color w:val="000000" w:themeColor="text1"/>
              </w:rPr>
              <w:t>Band of Sisters</w:t>
            </w:r>
          </w:p>
          <w:p w14:paraId="30D46029" w14:textId="77777777" w:rsidR="00034270" w:rsidRPr="00E64536" w:rsidRDefault="00034270" w:rsidP="00034270">
            <w:pPr>
              <w:pStyle w:val="ListParagraph"/>
              <w:rPr>
                <w:rFonts w:ascii="Garamond" w:hAnsi="Garamond"/>
                <w:color w:val="000000" w:themeColor="text1"/>
              </w:rPr>
            </w:pPr>
          </w:p>
        </w:tc>
        <w:tc>
          <w:tcPr>
            <w:tcW w:w="1272" w:type="dxa"/>
          </w:tcPr>
          <w:p w14:paraId="5E79D97D" w14:textId="3C6A8560" w:rsidR="00034270" w:rsidRPr="00E64536" w:rsidRDefault="00D9780B" w:rsidP="0034328A">
            <w:pPr>
              <w:rPr>
                <w:rFonts w:ascii="Garamond" w:hAnsi="Garamond"/>
                <w:color w:val="000000" w:themeColor="text1"/>
              </w:rPr>
            </w:pPr>
            <w:r w:rsidRPr="00E64536">
              <w:rPr>
                <w:rFonts w:ascii="Garamond" w:hAnsi="Garamond"/>
                <w:color w:val="000000" w:themeColor="text1"/>
              </w:rPr>
              <w:t>BP F</w:t>
            </w:r>
            <w:r w:rsidR="0034328A" w:rsidRPr="00E64536">
              <w:rPr>
                <w:rFonts w:ascii="Garamond" w:hAnsi="Garamond"/>
                <w:color w:val="000000" w:themeColor="text1"/>
              </w:rPr>
              <w:t>1</w:t>
            </w:r>
            <w:r w:rsidR="00624A6A" w:rsidRPr="00E64536">
              <w:rPr>
                <w:rFonts w:ascii="Garamond" w:hAnsi="Garamond"/>
                <w:color w:val="000000" w:themeColor="text1"/>
              </w:rPr>
              <w:t>0</w:t>
            </w:r>
          </w:p>
        </w:tc>
      </w:tr>
      <w:tr w:rsidR="00034270" w:rsidRPr="00E64536" w14:paraId="58D9CD31" w14:textId="77777777" w:rsidTr="004C632C">
        <w:tc>
          <w:tcPr>
            <w:tcW w:w="1082" w:type="dxa"/>
          </w:tcPr>
          <w:p w14:paraId="2FF8462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37</w:t>
            </w:r>
          </w:p>
        </w:tc>
        <w:tc>
          <w:tcPr>
            <w:tcW w:w="739" w:type="dxa"/>
          </w:tcPr>
          <w:p w14:paraId="62A78714"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4FF5E65A"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11/19</w:t>
            </w:r>
          </w:p>
        </w:tc>
        <w:tc>
          <w:tcPr>
            <w:tcW w:w="4952" w:type="dxa"/>
          </w:tcPr>
          <w:p w14:paraId="2792ED9A" w14:textId="77777777" w:rsidR="00034270" w:rsidRPr="00E64536" w:rsidRDefault="00034270" w:rsidP="00034270">
            <w:pPr>
              <w:rPr>
                <w:rFonts w:ascii="Garamond" w:hAnsi="Garamond"/>
                <w:b/>
                <w:color w:val="000000" w:themeColor="text1"/>
              </w:rPr>
            </w:pPr>
            <w:r w:rsidRPr="00E64536">
              <w:rPr>
                <w:rFonts w:ascii="Garamond" w:hAnsi="Garamond"/>
                <w:b/>
                <w:color w:val="000000" w:themeColor="text1"/>
              </w:rPr>
              <w:t>Gender in the 21</w:t>
            </w:r>
            <w:r w:rsidRPr="00E64536">
              <w:rPr>
                <w:rFonts w:ascii="Garamond" w:hAnsi="Garamond"/>
                <w:b/>
                <w:color w:val="000000" w:themeColor="text1"/>
                <w:vertAlign w:val="superscript"/>
              </w:rPr>
              <w:t>st</w:t>
            </w:r>
            <w:r w:rsidRPr="00E64536">
              <w:rPr>
                <w:rFonts w:ascii="Garamond" w:hAnsi="Garamond"/>
                <w:b/>
                <w:color w:val="000000" w:themeColor="text1"/>
              </w:rPr>
              <w:t xml:space="preserve"> Century U.S. Military</w:t>
            </w:r>
          </w:p>
          <w:p w14:paraId="4AB1FDCB" w14:textId="77777777" w:rsidR="00034270" w:rsidRPr="00E64536" w:rsidRDefault="00034270" w:rsidP="0034328A">
            <w:pPr>
              <w:pStyle w:val="ListParagraph"/>
              <w:numPr>
                <w:ilvl w:val="0"/>
                <w:numId w:val="20"/>
              </w:numPr>
              <w:rPr>
                <w:rFonts w:ascii="Garamond" w:hAnsi="Garamond"/>
                <w:color w:val="000000" w:themeColor="text1"/>
              </w:rPr>
            </w:pPr>
            <w:proofErr w:type="spellStart"/>
            <w:r w:rsidRPr="00E64536">
              <w:rPr>
                <w:rFonts w:ascii="Garamond" w:hAnsi="Garamond"/>
                <w:color w:val="000000" w:themeColor="text1"/>
              </w:rPr>
              <w:t>Holmstedt</w:t>
            </w:r>
            <w:proofErr w:type="spellEnd"/>
            <w:r w:rsidRPr="00E64536">
              <w:rPr>
                <w:rFonts w:ascii="Garamond" w:hAnsi="Garamond"/>
                <w:color w:val="000000" w:themeColor="text1"/>
              </w:rPr>
              <w:t xml:space="preserve">, </w:t>
            </w:r>
            <w:r w:rsidRPr="00E64536">
              <w:rPr>
                <w:rFonts w:ascii="Garamond" w:hAnsi="Garamond"/>
                <w:i/>
                <w:color w:val="000000" w:themeColor="text1"/>
              </w:rPr>
              <w:t>Band of Sisters</w:t>
            </w:r>
          </w:p>
          <w:p w14:paraId="29622E36" w14:textId="77777777" w:rsidR="00034270" w:rsidRPr="00E64536" w:rsidRDefault="00034270" w:rsidP="00034270">
            <w:pPr>
              <w:pStyle w:val="ListParagraph"/>
              <w:rPr>
                <w:rFonts w:ascii="Garamond" w:hAnsi="Garamond"/>
                <w:color w:val="000000" w:themeColor="text1"/>
              </w:rPr>
            </w:pPr>
          </w:p>
        </w:tc>
        <w:tc>
          <w:tcPr>
            <w:tcW w:w="1272" w:type="dxa"/>
          </w:tcPr>
          <w:p w14:paraId="3693A2D0" w14:textId="77777777" w:rsidR="00034270" w:rsidRPr="00E64536" w:rsidRDefault="00D9780B" w:rsidP="0034328A">
            <w:pPr>
              <w:rPr>
                <w:rFonts w:ascii="Garamond" w:hAnsi="Garamond"/>
                <w:color w:val="000000" w:themeColor="text1"/>
              </w:rPr>
            </w:pPr>
            <w:r w:rsidRPr="00E64536">
              <w:rPr>
                <w:rFonts w:ascii="Garamond" w:hAnsi="Garamond"/>
                <w:color w:val="000000" w:themeColor="text1"/>
              </w:rPr>
              <w:t>BP M1</w:t>
            </w:r>
            <w:r w:rsidR="0034328A" w:rsidRPr="00E64536">
              <w:rPr>
                <w:rFonts w:ascii="Garamond" w:hAnsi="Garamond"/>
                <w:color w:val="000000" w:themeColor="text1"/>
              </w:rPr>
              <w:t>1</w:t>
            </w:r>
          </w:p>
        </w:tc>
      </w:tr>
      <w:tr w:rsidR="00034270" w:rsidRPr="00E64536" w14:paraId="55AB75BE" w14:textId="77777777" w:rsidTr="004C632C">
        <w:tc>
          <w:tcPr>
            <w:tcW w:w="1082" w:type="dxa"/>
          </w:tcPr>
          <w:p w14:paraId="36A1C384" w14:textId="77777777" w:rsidR="00034270" w:rsidRPr="00E64536" w:rsidRDefault="00034270" w:rsidP="00D9765F">
            <w:pPr>
              <w:rPr>
                <w:rFonts w:ascii="Garamond" w:hAnsi="Garamond"/>
                <w:color w:val="000000" w:themeColor="text1"/>
              </w:rPr>
            </w:pPr>
          </w:p>
        </w:tc>
        <w:tc>
          <w:tcPr>
            <w:tcW w:w="739" w:type="dxa"/>
          </w:tcPr>
          <w:p w14:paraId="76D67C50"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W&amp;F</w:t>
            </w:r>
          </w:p>
        </w:tc>
        <w:tc>
          <w:tcPr>
            <w:tcW w:w="811" w:type="dxa"/>
          </w:tcPr>
          <w:p w14:paraId="1D6BEF5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11/20</w:t>
            </w:r>
          </w:p>
          <w:p w14:paraId="50C9B432"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&amp; 11/22</w:t>
            </w:r>
          </w:p>
        </w:tc>
        <w:tc>
          <w:tcPr>
            <w:tcW w:w="4952" w:type="dxa"/>
          </w:tcPr>
          <w:p w14:paraId="6512C8F7" w14:textId="77777777" w:rsidR="00034270" w:rsidRPr="00E64536" w:rsidRDefault="00034270" w:rsidP="00D9765F">
            <w:pPr>
              <w:rPr>
                <w:rFonts w:ascii="Garamond" w:hAnsi="Garamond"/>
                <w:b/>
                <w:color w:val="000000" w:themeColor="text1"/>
              </w:rPr>
            </w:pPr>
            <w:r w:rsidRPr="00E64536">
              <w:rPr>
                <w:rFonts w:ascii="Garamond" w:hAnsi="Garamond"/>
                <w:b/>
                <w:color w:val="000000" w:themeColor="text1"/>
              </w:rPr>
              <w:t>Thanksgiving Break! No Class!</w:t>
            </w:r>
          </w:p>
        </w:tc>
        <w:tc>
          <w:tcPr>
            <w:tcW w:w="1272" w:type="dxa"/>
          </w:tcPr>
          <w:p w14:paraId="1CB48DAA" w14:textId="77777777" w:rsidR="00034270" w:rsidRPr="00E64536" w:rsidRDefault="00034270" w:rsidP="00D9765F">
            <w:pPr>
              <w:rPr>
                <w:rFonts w:ascii="Garamond" w:hAnsi="Garamond"/>
                <w:b/>
                <w:color w:val="000000" w:themeColor="text1"/>
              </w:rPr>
            </w:pPr>
          </w:p>
        </w:tc>
      </w:tr>
      <w:tr w:rsidR="00034270" w:rsidRPr="00E64536" w14:paraId="33D13662" w14:textId="77777777" w:rsidTr="004C632C">
        <w:tc>
          <w:tcPr>
            <w:tcW w:w="1082" w:type="dxa"/>
          </w:tcPr>
          <w:p w14:paraId="2DD0E2B3"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38</w:t>
            </w:r>
          </w:p>
        </w:tc>
        <w:tc>
          <w:tcPr>
            <w:tcW w:w="739" w:type="dxa"/>
          </w:tcPr>
          <w:p w14:paraId="4195BD5A"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288DF4BF"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11/26</w:t>
            </w:r>
          </w:p>
        </w:tc>
        <w:tc>
          <w:tcPr>
            <w:tcW w:w="4952" w:type="dxa"/>
          </w:tcPr>
          <w:p w14:paraId="68F30F10" w14:textId="77777777" w:rsidR="00034270" w:rsidRPr="00E64536" w:rsidRDefault="00034270" w:rsidP="00034270">
            <w:pPr>
              <w:rPr>
                <w:rFonts w:ascii="Garamond" w:hAnsi="Garamond"/>
                <w:b/>
                <w:color w:val="000000" w:themeColor="text1"/>
              </w:rPr>
            </w:pPr>
            <w:r w:rsidRPr="00E64536">
              <w:rPr>
                <w:rFonts w:ascii="Garamond" w:hAnsi="Garamond"/>
                <w:b/>
                <w:color w:val="000000" w:themeColor="text1"/>
              </w:rPr>
              <w:t>Warrior Culture</w:t>
            </w:r>
            <w:r w:rsidR="00FE4D97" w:rsidRPr="00E64536">
              <w:rPr>
                <w:rFonts w:ascii="Garamond" w:hAnsi="Garamond"/>
                <w:b/>
                <w:color w:val="000000" w:themeColor="text1"/>
              </w:rPr>
              <w:t>, Part I:</w:t>
            </w:r>
          </w:p>
          <w:p w14:paraId="3F942414" w14:textId="2C47876B" w:rsidR="00034270" w:rsidRPr="00E64536" w:rsidRDefault="00034270" w:rsidP="00913897">
            <w:pPr>
              <w:pStyle w:val="ListParagraph"/>
              <w:numPr>
                <w:ilvl w:val="0"/>
                <w:numId w:val="19"/>
              </w:numPr>
              <w:rPr>
                <w:rFonts w:ascii="Garamond" w:hAnsi="Garamond"/>
                <w:color w:val="000000" w:themeColor="text1"/>
              </w:rPr>
            </w:pPr>
            <w:r w:rsidRPr="00E64536">
              <w:rPr>
                <w:rFonts w:ascii="Garamond" w:hAnsi="Garamond"/>
                <w:color w:val="000000" w:themeColor="text1"/>
              </w:rPr>
              <w:t xml:space="preserve">Fountain, </w:t>
            </w:r>
            <w:r w:rsidRPr="00E64536">
              <w:rPr>
                <w:rFonts w:ascii="Garamond" w:hAnsi="Garamond"/>
                <w:i/>
                <w:color w:val="000000" w:themeColor="text1"/>
              </w:rPr>
              <w:t>Billy Lynn’s Long Halftime Walk</w:t>
            </w:r>
          </w:p>
          <w:p w14:paraId="3138E769" w14:textId="77777777" w:rsidR="00034270" w:rsidRPr="00E64536" w:rsidRDefault="00034270" w:rsidP="008C03FF">
            <w:pPr>
              <w:rPr>
                <w:rFonts w:ascii="Garamond" w:hAnsi="Garamond"/>
                <w:color w:val="000000" w:themeColor="text1"/>
              </w:rPr>
            </w:pPr>
          </w:p>
        </w:tc>
        <w:tc>
          <w:tcPr>
            <w:tcW w:w="1272" w:type="dxa"/>
          </w:tcPr>
          <w:p w14:paraId="6F12804F" w14:textId="77777777" w:rsidR="00D9780B" w:rsidRPr="00E64536" w:rsidRDefault="00D9780B" w:rsidP="0034328A">
            <w:pPr>
              <w:rPr>
                <w:rFonts w:ascii="Garamond" w:hAnsi="Garamond"/>
                <w:color w:val="000000" w:themeColor="text1"/>
              </w:rPr>
            </w:pPr>
            <w:r w:rsidRPr="00E64536">
              <w:rPr>
                <w:rFonts w:ascii="Garamond" w:hAnsi="Garamond"/>
                <w:color w:val="000000" w:themeColor="text1"/>
              </w:rPr>
              <w:t>BP W1</w:t>
            </w:r>
            <w:r w:rsidR="0034328A" w:rsidRPr="00E64536">
              <w:rPr>
                <w:rFonts w:ascii="Garamond" w:hAnsi="Garamond"/>
                <w:color w:val="000000" w:themeColor="text1"/>
              </w:rPr>
              <w:t>1</w:t>
            </w:r>
          </w:p>
        </w:tc>
      </w:tr>
      <w:tr w:rsidR="00034270" w:rsidRPr="00E64536" w14:paraId="353E6DD9" w14:textId="77777777" w:rsidTr="004C632C">
        <w:tc>
          <w:tcPr>
            <w:tcW w:w="1082" w:type="dxa"/>
          </w:tcPr>
          <w:p w14:paraId="7C2025CA"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39</w:t>
            </w:r>
          </w:p>
        </w:tc>
        <w:tc>
          <w:tcPr>
            <w:tcW w:w="739" w:type="dxa"/>
          </w:tcPr>
          <w:p w14:paraId="7856AE9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W</w:t>
            </w:r>
          </w:p>
        </w:tc>
        <w:tc>
          <w:tcPr>
            <w:tcW w:w="811" w:type="dxa"/>
          </w:tcPr>
          <w:p w14:paraId="3073D80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11/28</w:t>
            </w:r>
          </w:p>
        </w:tc>
        <w:tc>
          <w:tcPr>
            <w:tcW w:w="4952" w:type="dxa"/>
          </w:tcPr>
          <w:p w14:paraId="6732646B" w14:textId="77777777" w:rsidR="00034270" w:rsidRPr="00E64536" w:rsidRDefault="00034270" w:rsidP="00034270">
            <w:pPr>
              <w:rPr>
                <w:rFonts w:ascii="Garamond" w:hAnsi="Garamond"/>
                <w:b/>
                <w:color w:val="000000" w:themeColor="text1"/>
              </w:rPr>
            </w:pPr>
            <w:r w:rsidRPr="00E64536">
              <w:rPr>
                <w:rFonts w:ascii="Garamond" w:hAnsi="Garamond"/>
                <w:b/>
                <w:color w:val="000000" w:themeColor="text1"/>
              </w:rPr>
              <w:t>Warrior Culture</w:t>
            </w:r>
            <w:r w:rsidR="00FE4D97" w:rsidRPr="00E64536">
              <w:rPr>
                <w:rFonts w:ascii="Garamond" w:hAnsi="Garamond"/>
                <w:b/>
                <w:color w:val="000000" w:themeColor="text1"/>
              </w:rPr>
              <w:t>, Part II:</w:t>
            </w:r>
          </w:p>
          <w:p w14:paraId="134356B5" w14:textId="77777777" w:rsidR="00034270" w:rsidRPr="00E64536" w:rsidRDefault="00034270" w:rsidP="0034328A">
            <w:pPr>
              <w:pStyle w:val="ListParagraph"/>
              <w:numPr>
                <w:ilvl w:val="0"/>
                <w:numId w:val="19"/>
              </w:numPr>
              <w:rPr>
                <w:rFonts w:ascii="Garamond" w:hAnsi="Garamond"/>
                <w:color w:val="000000" w:themeColor="text1"/>
              </w:rPr>
            </w:pPr>
            <w:r w:rsidRPr="00E64536">
              <w:rPr>
                <w:rFonts w:ascii="Garamond" w:hAnsi="Garamond"/>
                <w:color w:val="000000" w:themeColor="text1"/>
              </w:rPr>
              <w:t xml:space="preserve">Fountain, </w:t>
            </w:r>
            <w:r w:rsidRPr="00E64536">
              <w:rPr>
                <w:rFonts w:ascii="Garamond" w:hAnsi="Garamond"/>
                <w:i/>
                <w:color w:val="000000" w:themeColor="text1"/>
              </w:rPr>
              <w:t>Billy Lynn’s Long Halftime Walk</w:t>
            </w:r>
          </w:p>
          <w:p w14:paraId="19621E92" w14:textId="77777777" w:rsidR="00034270" w:rsidRPr="00E64536" w:rsidRDefault="00034270" w:rsidP="0034328A">
            <w:pPr>
              <w:pStyle w:val="ListParagraph"/>
              <w:numPr>
                <w:ilvl w:val="0"/>
                <w:numId w:val="19"/>
              </w:numPr>
              <w:rPr>
                <w:rFonts w:ascii="Garamond" w:hAnsi="Garamond"/>
                <w:color w:val="000000" w:themeColor="text1"/>
              </w:rPr>
            </w:pPr>
            <w:r w:rsidRPr="00E64536">
              <w:rPr>
                <w:rFonts w:ascii="Garamond" w:hAnsi="Garamond"/>
                <w:color w:val="000000" w:themeColor="text1"/>
              </w:rPr>
              <w:t xml:space="preserve">Andrew </w:t>
            </w:r>
            <w:proofErr w:type="spellStart"/>
            <w:r w:rsidRPr="00E64536">
              <w:rPr>
                <w:rFonts w:ascii="Garamond" w:hAnsi="Garamond"/>
                <w:color w:val="000000" w:themeColor="text1"/>
              </w:rPr>
              <w:t>Bacevich</w:t>
            </w:r>
            <w:proofErr w:type="spellEnd"/>
            <w:r w:rsidRPr="00E64536">
              <w:rPr>
                <w:rFonts w:ascii="Garamond" w:hAnsi="Garamond"/>
                <w:color w:val="000000" w:themeColor="text1"/>
              </w:rPr>
              <w:t>, “</w:t>
            </w:r>
            <w:r w:rsidRPr="00E64536">
              <w:rPr>
                <w:rFonts w:ascii="Garamond" w:eastAsia="Times New Roman" w:hAnsi="Garamond" w:cs="Times New Roman"/>
                <w:bCs/>
                <w:color w:val="000000" w:themeColor="text1"/>
              </w:rPr>
              <w:t>Ballpark Liturgy: America’s New Civic Religion</w:t>
            </w:r>
            <w:r w:rsidRPr="00E64536">
              <w:rPr>
                <w:rFonts w:ascii="Garamond" w:eastAsia="Times New Roman" w:hAnsi="Garamond" w:cs="Times New Roman"/>
                <w:color w:val="000000" w:themeColor="text1"/>
                <w:shd w:val="clear" w:color="auto" w:fill="FFFFFF"/>
              </w:rPr>
              <w:t xml:space="preserve">; </w:t>
            </w:r>
            <w:r w:rsidRPr="00E64536">
              <w:rPr>
                <w:rFonts w:ascii="Garamond" w:eastAsia="Times New Roman" w:hAnsi="Garamond" w:cs="Times New Roman"/>
                <w:bCs/>
                <w:color w:val="000000" w:themeColor="text1"/>
              </w:rPr>
              <w:t>Cheap Grace at Fenway”</w:t>
            </w:r>
            <w:r w:rsidRPr="00E64536">
              <w:rPr>
                <w:rFonts w:ascii="Garamond" w:eastAsia="Times New Roman" w:hAnsi="Garamond" w:cs="Times New Roman"/>
                <w:color w:val="000000" w:themeColor="text1"/>
                <w:shd w:val="clear" w:color="auto" w:fill="FFFFFF"/>
              </w:rPr>
              <w:t> </w:t>
            </w:r>
          </w:p>
          <w:p w14:paraId="643B7F15" w14:textId="77777777" w:rsidR="00034270" w:rsidRPr="00E64536" w:rsidRDefault="00034270" w:rsidP="00034270">
            <w:pPr>
              <w:pStyle w:val="ListParagraph"/>
              <w:rPr>
                <w:rFonts w:ascii="Garamond" w:hAnsi="Garamond"/>
                <w:color w:val="000000" w:themeColor="text1"/>
              </w:rPr>
            </w:pPr>
          </w:p>
        </w:tc>
        <w:tc>
          <w:tcPr>
            <w:tcW w:w="1272" w:type="dxa"/>
          </w:tcPr>
          <w:p w14:paraId="5D8B8E03" w14:textId="77777777" w:rsidR="00034270" w:rsidRPr="00E64536" w:rsidRDefault="00624A6A" w:rsidP="00034270">
            <w:pPr>
              <w:rPr>
                <w:rFonts w:ascii="Garamond" w:hAnsi="Garamond"/>
                <w:color w:val="000000" w:themeColor="text1"/>
              </w:rPr>
            </w:pPr>
            <w:r w:rsidRPr="00E64536">
              <w:rPr>
                <w:rFonts w:ascii="Garamond" w:hAnsi="Garamond"/>
                <w:color w:val="000000" w:themeColor="text1"/>
              </w:rPr>
              <w:t>BP F11</w:t>
            </w:r>
          </w:p>
          <w:p w14:paraId="57A9941E" w14:textId="77777777" w:rsidR="00624A6A" w:rsidRPr="00E64536" w:rsidRDefault="00624A6A" w:rsidP="00034270">
            <w:pPr>
              <w:rPr>
                <w:rFonts w:ascii="Garamond" w:hAnsi="Garamond"/>
                <w:color w:val="000000" w:themeColor="text1"/>
              </w:rPr>
            </w:pPr>
          </w:p>
          <w:p w14:paraId="598743BC" w14:textId="4C5183E2" w:rsidR="00624A6A" w:rsidRPr="00E64536" w:rsidRDefault="00624A6A" w:rsidP="00624A6A">
            <w:pPr>
              <w:rPr>
                <w:rFonts w:ascii="Garamond" w:hAnsi="Garamond"/>
                <w:color w:val="000000" w:themeColor="text1"/>
              </w:rPr>
            </w:pPr>
            <w:r w:rsidRPr="00E64536">
              <w:rPr>
                <w:rFonts w:ascii="Garamond" w:hAnsi="Garamond"/>
                <w:color w:val="000000" w:themeColor="text1"/>
              </w:rPr>
              <w:t>NOTE THAT THIS IS A “Wednesday”</w:t>
            </w:r>
          </w:p>
        </w:tc>
      </w:tr>
      <w:tr w:rsidR="00034270" w:rsidRPr="00E64536" w14:paraId="08D8F330" w14:textId="77777777" w:rsidTr="004C632C">
        <w:tc>
          <w:tcPr>
            <w:tcW w:w="1082" w:type="dxa"/>
          </w:tcPr>
          <w:p w14:paraId="3708DC8C" w14:textId="4DD3F6A2" w:rsidR="00034270" w:rsidRPr="00E64536" w:rsidRDefault="00034270" w:rsidP="00D9765F">
            <w:pPr>
              <w:rPr>
                <w:rFonts w:ascii="Garamond" w:hAnsi="Garamond"/>
                <w:color w:val="000000" w:themeColor="text1"/>
              </w:rPr>
            </w:pPr>
            <w:r w:rsidRPr="00E64536">
              <w:rPr>
                <w:rFonts w:ascii="Garamond" w:hAnsi="Garamond"/>
                <w:color w:val="000000" w:themeColor="text1"/>
              </w:rPr>
              <w:t>40</w:t>
            </w:r>
          </w:p>
        </w:tc>
        <w:tc>
          <w:tcPr>
            <w:tcW w:w="739" w:type="dxa"/>
          </w:tcPr>
          <w:p w14:paraId="6A01C1F8"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w:t>
            </w:r>
          </w:p>
        </w:tc>
        <w:tc>
          <w:tcPr>
            <w:tcW w:w="811" w:type="dxa"/>
          </w:tcPr>
          <w:p w14:paraId="607B4280"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11/30</w:t>
            </w:r>
          </w:p>
        </w:tc>
        <w:tc>
          <w:tcPr>
            <w:tcW w:w="4952" w:type="dxa"/>
          </w:tcPr>
          <w:p w14:paraId="73B3088E" w14:textId="77777777" w:rsidR="00034270" w:rsidRPr="00E64536" w:rsidRDefault="00034270" w:rsidP="00034270">
            <w:pPr>
              <w:rPr>
                <w:rFonts w:ascii="Garamond" w:hAnsi="Garamond"/>
                <w:color w:val="000000" w:themeColor="text1"/>
              </w:rPr>
            </w:pPr>
            <w:r w:rsidRPr="00E64536">
              <w:rPr>
                <w:rFonts w:ascii="Garamond" w:hAnsi="Garamond"/>
                <w:color w:val="000000" w:themeColor="text1"/>
              </w:rPr>
              <w:t>Final Project Presentations</w:t>
            </w:r>
            <w:r w:rsidRPr="00E64536">
              <w:rPr>
                <w:rFonts w:ascii="Garamond" w:hAnsi="Garamond"/>
                <w:color w:val="000000" w:themeColor="text1"/>
              </w:rPr>
              <w:br/>
            </w:r>
          </w:p>
        </w:tc>
        <w:tc>
          <w:tcPr>
            <w:tcW w:w="1272" w:type="dxa"/>
          </w:tcPr>
          <w:p w14:paraId="365C2A8B" w14:textId="77777777" w:rsidR="00034270" w:rsidRPr="00E64536" w:rsidRDefault="00034270" w:rsidP="00034270">
            <w:pPr>
              <w:rPr>
                <w:rFonts w:ascii="Garamond" w:hAnsi="Garamond"/>
                <w:color w:val="000000" w:themeColor="text1"/>
              </w:rPr>
            </w:pPr>
          </w:p>
        </w:tc>
      </w:tr>
      <w:tr w:rsidR="00034270" w:rsidRPr="00E64536" w14:paraId="760AE683" w14:textId="77777777" w:rsidTr="004C632C">
        <w:tc>
          <w:tcPr>
            <w:tcW w:w="1082" w:type="dxa"/>
          </w:tcPr>
          <w:p w14:paraId="05F62001"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41</w:t>
            </w:r>
          </w:p>
        </w:tc>
        <w:tc>
          <w:tcPr>
            <w:tcW w:w="739" w:type="dxa"/>
          </w:tcPr>
          <w:p w14:paraId="4E36763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M</w:t>
            </w:r>
          </w:p>
        </w:tc>
        <w:tc>
          <w:tcPr>
            <w:tcW w:w="811" w:type="dxa"/>
          </w:tcPr>
          <w:p w14:paraId="1A6304FD"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12/3</w:t>
            </w:r>
          </w:p>
        </w:tc>
        <w:tc>
          <w:tcPr>
            <w:tcW w:w="4952" w:type="dxa"/>
          </w:tcPr>
          <w:p w14:paraId="63C316EE" w14:textId="77777777" w:rsidR="00034270" w:rsidRPr="00E64536" w:rsidRDefault="00034270" w:rsidP="00D9765F">
            <w:pPr>
              <w:rPr>
                <w:rFonts w:ascii="Garamond" w:hAnsi="Garamond"/>
                <w:color w:val="000000" w:themeColor="text1"/>
              </w:rPr>
            </w:pPr>
            <w:r w:rsidRPr="00E64536">
              <w:rPr>
                <w:rFonts w:ascii="Garamond" w:hAnsi="Garamond"/>
                <w:color w:val="000000" w:themeColor="text1"/>
              </w:rPr>
              <w:t>Final Project Presentations</w:t>
            </w:r>
            <w:r w:rsidRPr="00E64536">
              <w:rPr>
                <w:rFonts w:ascii="Garamond" w:hAnsi="Garamond"/>
                <w:color w:val="000000" w:themeColor="text1"/>
              </w:rPr>
              <w:br/>
            </w:r>
          </w:p>
        </w:tc>
        <w:tc>
          <w:tcPr>
            <w:tcW w:w="1272" w:type="dxa"/>
          </w:tcPr>
          <w:p w14:paraId="4E538B11" w14:textId="77777777" w:rsidR="00034270" w:rsidRPr="00E64536" w:rsidRDefault="00034270" w:rsidP="00D9765F">
            <w:pPr>
              <w:rPr>
                <w:rFonts w:ascii="Garamond" w:hAnsi="Garamond"/>
                <w:color w:val="000000" w:themeColor="text1"/>
              </w:rPr>
            </w:pPr>
          </w:p>
        </w:tc>
      </w:tr>
      <w:tr w:rsidR="00913897" w:rsidRPr="00E64536" w14:paraId="56D2B817" w14:textId="77777777" w:rsidTr="004C632C">
        <w:tc>
          <w:tcPr>
            <w:tcW w:w="1082" w:type="dxa"/>
          </w:tcPr>
          <w:p w14:paraId="36F9DD93" w14:textId="77777777" w:rsidR="00913897" w:rsidRPr="00E64536" w:rsidRDefault="00913897" w:rsidP="00D9765F">
            <w:pPr>
              <w:rPr>
                <w:rFonts w:ascii="Garamond" w:hAnsi="Garamond"/>
                <w:color w:val="000000" w:themeColor="text1"/>
              </w:rPr>
            </w:pPr>
          </w:p>
        </w:tc>
        <w:tc>
          <w:tcPr>
            <w:tcW w:w="739" w:type="dxa"/>
          </w:tcPr>
          <w:p w14:paraId="2AB61410" w14:textId="6CED3C18" w:rsidR="00913897" w:rsidRPr="00E64536" w:rsidRDefault="00913897" w:rsidP="00D9765F">
            <w:pPr>
              <w:rPr>
                <w:rFonts w:ascii="Garamond" w:hAnsi="Garamond"/>
                <w:b/>
                <w:color w:val="000000" w:themeColor="text1"/>
              </w:rPr>
            </w:pPr>
            <w:r w:rsidRPr="00E64536">
              <w:rPr>
                <w:rFonts w:ascii="Garamond" w:hAnsi="Garamond"/>
                <w:b/>
                <w:color w:val="000000" w:themeColor="text1"/>
              </w:rPr>
              <w:t>TH</w:t>
            </w:r>
          </w:p>
        </w:tc>
        <w:tc>
          <w:tcPr>
            <w:tcW w:w="811" w:type="dxa"/>
          </w:tcPr>
          <w:p w14:paraId="262C847A" w14:textId="64275A94" w:rsidR="00913897" w:rsidRPr="00E64536" w:rsidRDefault="00913897" w:rsidP="00D9765F">
            <w:pPr>
              <w:rPr>
                <w:rFonts w:ascii="Garamond" w:hAnsi="Garamond"/>
                <w:b/>
                <w:color w:val="000000" w:themeColor="text1"/>
              </w:rPr>
            </w:pPr>
            <w:r w:rsidRPr="00E64536">
              <w:rPr>
                <w:rFonts w:ascii="Garamond" w:hAnsi="Garamond"/>
                <w:b/>
                <w:color w:val="000000" w:themeColor="text1"/>
              </w:rPr>
              <w:t>12/6</w:t>
            </w:r>
          </w:p>
        </w:tc>
        <w:tc>
          <w:tcPr>
            <w:tcW w:w="4952" w:type="dxa"/>
          </w:tcPr>
          <w:p w14:paraId="14E30DEC" w14:textId="54CAD554" w:rsidR="00913897" w:rsidRPr="00E64536" w:rsidRDefault="00913897" w:rsidP="00D9765F">
            <w:pPr>
              <w:rPr>
                <w:rFonts w:ascii="Garamond" w:hAnsi="Garamond"/>
                <w:b/>
                <w:color w:val="000000" w:themeColor="text1"/>
              </w:rPr>
            </w:pPr>
            <w:r w:rsidRPr="00E64536">
              <w:rPr>
                <w:rFonts w:ascii="Garamond" w:hAnsi="Garamond"/>
                <w:b/>
                <w:color w:val="000000" w:themeColor="text1"/>
              </w:rPr>
              <w:t>Final Examination, 9:00AM-12:00PM</w:t>
            </w:r>
          </w:p>
        </w:tc>
        <w:tc>
          <w:tcPr>
            <w:tcW w:w="1272" w:type="dxa"/>
          </w:tcPr>
          <w:p w14:paraId="6599C2CA" w14:textId="77777777" w:rsidR="00913897" w:rsidRPr="00E64536" w:rsidRDefault="00913897" w:rsidP="00D9765F">
            <w:pPr>
              <w:rPr>
                <w:rFonts w:ascii="Garamond" w:hAnsi="Garamond"/>
                <w:color w:val="000000" w:themeColor="text1"/>
              </w:rPr>
            </w:pPr>
          </w:p>
        </w:tc>
      </w:tr>
    </w:tbl>
    <w:p w14:paraId="1B3A198B" w14:textId="77777777" w:rsidR="00D9765F" w:rsidRPr="00E64536" w:rsidRDefault="00D9765F" w:rsidP="00D9765F">
      <w:pPr>
        <w:rPr>
          <w:rFonts w:ascii="Garamond" w:hAnsi="Garamond"/>
          <w:color w:val="000000" w:themeColor="text1"/>
        </w:rPr>
      </w:pPr>
    </w:p>
    <w:p w14:paraId="1EF296FB" w14:textId="77777777" w:rsidR="00146FCA" w:rsidRPr="00E64536" w:rsidRDefault="00146FCA">
      <w:pPr>
        <w:rPr>
          <w:rFonts w:ascii="Garamond" w:hAnsi="Garamond"/>
          <w:color w:val="000000" w:themeColor="text1"/>
        </w:rPr>
      </w:pPr>
    </w:p>
    <w:sectPr w:rsidR="00146FCA" w:rsidRPr="00E64536" w:rsidSect="00146F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73B02" w14:textId="77777777" w:rsidR="003E5403" w:rsidRDefault="003E5403" w:rsidP="004C632C">
      <w:r>
        <w:separator/>
      </w:r>
    </w:p>
  </w:endnote>
  <w:endnote w:type="continuationSeparator" w:id="0">
    <w:p w14:paraId="2C99A759" w14:textId="77777777" w:rsidR="003E5403" w:rsidRDefault="003E5403" w:rsidP="004C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6D879" w14:textId="77777777" w:rsidR="003E5403" w:rsidRDefault="003E5403" w:rsidP="004C632C">
      <w:r>
        <w:separator/>
      </w:r>
    </w:p>
  </w:footnote>
  <w:footnote w:type="continuationSeparator" w:id="0">
    <w:p w14:paraId="00EEC43F" w14:textId="77777777" w:rsidR="003E5403" w:rsidRDefault="003E5403" w:rsidP="004C632C">
      <w:r>
        <w:continuationSeparator/>
      </w:r>
    </w:p>
  </w:footnote>
  <w:footnote w:id="1">
    <w:p w14:paraId="48AB8F56" w14:textId="77777777" w:rsidR="003E5403" w:rsidRPr="00060443" w:rsidRDefault="003E5403" w:rsidP="004C632C">
      <w:pPr>
        <w:pStyle w:val="FootnoteText"/>
        <w:rPr>
          <w:rFonts w:ascii="Times New Roman" w:hAnsi="Times New Roman" w:cs="Times New Roman"/>
          <w:sz w:val="20"/>
          <w:szCs w:val="20"/>
        </w:rPr>
      </w:pPr>
      <w:r w:rsidRPr="00060443">
        <w:rPr>
          <w:rStyle w:val="FootnoteReference"/>
          <w:rFonts w:ascii="Times New Roman" w:hAnsi="Times New Roman" w:cs="Times New Roman"/>
          <w:sz w:val="20"/>
          <w:szCs w:val="20"/>
        </w:rPr>
        <w:footnoteRef/>
      </w:r>
      <w:r w:rsidRPr="00060443">
        <w:rPr>
          <w:rFonts w:ascii="Times New Roman" w:hAnsi="Times New Roman" w:cs="Times New Roman"/>
          <w:sz w:val="20"/>
          <w:szCs w:val="20"/>
        </w:rPr>
        <w:t xml:space="preserve"> </w:t>
      </w:r>
      <w:proofErr w:type="spellStart"/>
      <w:r w:rsidRPr="00060443">
        <w:rPr>
          <w:rFonts w:ascii="Times New Roman" w:hAnsi="Times New Roman" w:cs="Times New Roman"/>
          <w:sz w:val="20"/>
          <w:szCs w:val="20"/>
        </w:rPr>
        <w:t>Derald</w:t>
      </w:r>
      <w:proofErr w:type="spellEnd"/>
      <w:r w:rsidRPr="00060443">
        <w:rPr>
          <w:rFonts w:ascii="Times New Roman" w:hAnsi="Times New Roman" w:cs="Times New Roman"/>
          <w:sz w:val="20"/>
          <w:szCs w:val="20"/>
        </w:rPr>
        <w:t xml:space="preserve"> Wing Sue, “</w:t>
      </w:r>
      <w:proofErr w:type="spellStart"/>
      <w:r w:rsidRPr="00060443">
        <w:rPr>
          <w:rFonts w:ascii="Times New Roman" w:hAnsi="Times New Roman" w:cs="Times New Roman"/>
          <w:sz w:val="20"/>
          <w:szCs w:val="20"/>
        </w:rPr>
        <w:t>Microagressions</w:t>
      </w:r>
      <w:proofErr w:type="spellEnd"/>
      <w:r w:rsidRPr="00060443">
        <w:rPr>
          <w:rFonts w:ascii="Times New Roman" w:hAnsi="Times New Roman" w:cs="Times New Roman"/>
          <w:sz w:val="20"/>
          <w:szCs w:val="20"/>
        </w:rPr>
        <w:t xml:space="preserve">: More Than Just Race,” </w:t>
      </w:r>
      <w:r w:rsidRPr="00060443">
        <w:rPr>
          <w:rFonts w:ascii="Times New Roman" w:hAnsi="Times New Roman" w:cs="Times New Roman"/>
          <w:i/>
          <w:sz w:val="20"/>
          <w:szCs w:val="20"/>
        </w:rPr>
        <w:t>Psychology Today</w:t>
      </w:r>
      <w:r w:rsidRPr="00060443">
        <w:rPr>
          <w:rFonts w:ascii="Times New Roman" w:hAnsi="Times New Roman" w:cs="Times New Roman"/>
          <w:sz w:val="20"/>
          <w:szCs w:val="20"/>
        </w:rPr>
        <w:t xml:space="preserve">, November 17, 2010. Available: https://www.psychologytoday.com/blog/microaggressions-in-everyday-life/201011/microaggressions-more-just-race </w:t>
      </w:r>
    </w:p>
  </w:footnote>
  <w:footnote w:id="2">
    <w:p w14:paraId="78A6B061" w14:textId="77777777" w:rsidR="003E5403" w:rsidRPr="00060443" w:rsidRDefault="003E5403" w:rsidP="004C632C">
      <w:pPr>
        <w:pStyle w:val="FootnoteText"/>
        <w:rPr>
          <w:rFonts w:ascii="Times New Roman" w:hAnsi="Times New Roman" w:cs="Times New Roman"/>
          <w:sz w:val="20"/>
          <w:szCs w:val="20"/>
        </w:rPr>
      </w:pPr>
      <w:r w:rsidRPr="00060443">
        <w:rPr>
          <w:rStyle w:val="FootnoteReference"/>
          <w:rFonts w:ascii="Times New Roman" w:hAnsi="Times New Roman" w:cs="Times New Roman"/>
          <w:sz w:val="20"/>
          <w:szCs w:val="20"/>
        </w:rPr>
        <w:footnoteRef/>
      </w:r>
      <w:r w:rsidRPr="00060443">
        <w:rPr>
          <w:rFonts w:ascii="Times New Roman" w:hAnsi="Times New Roman" w:cs="Times New Roman"/>
          <w:sz w:val="20"/>
          <w:szCs w:val="20"/>
        </w:rPr>
        <w:t xml:space="preserve"> “Examples of </w:t>
      </w:r>
      <w:proofErr w:type="spellStart"/>
      <w:r w:rsidRPr="00060443">
        <w:rPr>
          <w:rFonts w:ascii="Times New Roman" w:hAnsi="Times New Roman" w:cs="Times New Roman"/>
          <w:sz w:val="20"/>
          <w:szCs w:val="20"/>
        </w:rPr>
        <w:t>Microaggressions</w:t>
      </w:r>
      <w:proofErr w:type="spellEnd"/>
      <w:r w:rsidRPr="00060443">
        <w:rPr>
          <w:rFonts w:ascii="Times New Roman" w:hAnsi="Times New Roman" w:cs="Times New Roman"/>
          <w:sz w:val="20"/>
          <w:szCs w:val="20"/>
        </w:rPr>
        <w:t xml:space="preserve">,” University of Minnesota School of Public Health, </w:t>
      </w:r>
      <w:proofErr w:type="spellStart"/>
      <w:r w:rsidRPr="00060443">
        <w:rPr>
          <w:rFonts w:ascii="Times New Roman" w:hAnsi="Times New Roman" w:cs="Times New Roman"/>
          <w:sz w:val="20"/>
          <w:szCs w:val="20"/>
        </w:rPr>
        <w:t>n.d.</w:t>
      </w:r>
      <w:proofErr w:type="spellEnd"/>
      <w:r w:rsidRPr="00060443">
        <w:rPr>
          <w:rFonts w:ascii="Times New Roman" w:hAnsi="Times New Roman" w:cs="Times New Roman"/>
          <w:sz w:val="20"/>
          <w:szCs w:val="20"/>
        </w:rPr>
        <w:t xml:space="preserve"> Available: http://sph.umn.edu/site/docs/hewg/microaggressions.pdf</w:t>
      </w:r>
    </w:p>
  </w:footnote>
  <w:footnote w:id="3">
    <w:p w14:paraId="2DC966C9" w14:textId="77777777" w:rsidR="003E5403" w:rsidRPr="00060443" w:rsidRDefault="003E5403" w:rsidP="0034328A">
      <w:pPr>
        <w:pStyle w:val="FootnoteText"/>
        <w:rPr>
          <w:rFonts w:ascii="Times New Roman" w:hAnsi="Times New Roman" w:cs="Times New Roman"/>
          <w:sz w:val="20"/>
          <w:szCs w:val="20"/>
        </w:rPr>
      </w:pPr>
      <w:r w:rsidRPr="00060443">
        <w:rPr>
          <w:rStyle w:val="FootnoteReference"/>
          <w:rFonts w:ascii="Times New Roman" w:hAnsi="Times New Roman" w:cs="Times New Roman"/>
          <w:sz w:val="20"/>
          <w:szCs w:val="20"/>
        </w:rPr>
        <w:footnoteRef/>
      </w:r>
      <w:r w:rsidRPr="00060443">
        <w:rPr>
          <w:rFonts w:ascii="Times New Roman" w:hAnsi="Times New Roman" w:cs="Times New Roman"/>
          <w:sz w:val="20"/>
          <w:szCs w:val="20"/>
        </w:rPr>
        <w:t xml:space="preserve"> “Procedures for Academic Dishonesty,” Washington and Jefferson College, </w:t>
      </w:r>
      <w:proofErr w:type="spellStart"/>
      <w:r w:rsidRPr="00060443">
        <w:rPr>
          <w:rFonts w:ascii="Times New Roman" w:hAnsi="Times New Roman" w:cs="Times New Roman"/>
          <w:sz w:val="20"/>
          <w:szCs w:val="20"/>
        </w:rPr>
        <w:t>n.d.</w:t>
      </w:r>
      <w:proofErr w:type="spellEnd"/>
      <w:r w:rsidRPr="00060443">
        <w:rPr>
          <w:rFonts w:ascii="Times New Roman" w:hAnsi="Times New Roman" w:cs="Times New Roman"/>
          <w:sz w:val="20"/>
          <w:szCs w:val="20"/>
        </w:rPr>
        <w:t xml:space="preserve"> Available: http://wiki.washjeff.edu/display/CATALOG2015/Procedures+for+Cases+of+Academic+Misconduct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D9B"/>
    <w:multiLevelType w:val="hybridMultilevel"/>
    <w:tmpl w:val="2FD0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7F18"/>
    <w:multiLevelType w:val="hybridMultilevel"/>
    <w:tmpl w:val="198E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3407"/>
    <w:multiLevelType w:val="hybridMultilevel"/>
    <w:tmpl w:val="532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91E84"/>
    <w:multiLevelType w:val="hybridMultilevel"/>
    <w:tmpl w:val="D1D2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63C9D"/>
    <w:multiLevelType w:val="hybridMultilevel"/>
    <w:tmpl w:val="20E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736AA"/>
    <w:multiLevelType w:val="hybridMultilevel"/>
    <w:tmpl w:val="4CA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A2815"/>
    <w:multiLevelType w:val="hybridMultilevel"/>
    <w:tmpl w:val="D20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77058"/>
    <w:multiLevelType w:val="hybridMultilevel"/>
    <w:tmpl w:val="5788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83650"/>
    <w:multiLevelType w:val="hybridMultilevel"/>
    <w:tmpl w:val="BDA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D4E60"/>
    <w:multiLevelType w:val="hybridMultilevel"/>
    <w:tmpl w:val="0E3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52236"/>
    <w:multiLevelType w:val="hybridMultilevel"/>
    <w:tmpl w:val="310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9568D"/>
    <w:multiLevelType w:val="hybridMultilevel"/>
    <w:tmpl w:val="74A0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D129F"/>
    <w:multiLevelType w:val="hybridMultilevel"/>
    <w:tmpl w:val="4732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10D77"/>
    <w:multiLevelType w:val="hybridMultilevel"/>
    <w:tmpl w:val="73A2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62733"/>
    <w:multiLevelType w:val="hybridMultilevel"/>
    <w:tmpl w:val="0512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E50ED"/>
    <w:multiLevelType w:val="hybridMultilevel"/>
    <w:tmpl w:val="AB7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A36F9"/>
    <w:multiLevelType w:val="hybridMultilevel"/>
    <w:tmpl w:val="5676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84CAF"/>
    <w:multiLevelType w:val="hybridMultilevel"/>
    <w:tmpl w:val="2E4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86F4B"/>
    <w:multiLevelType w:val="hybridMultilevel"/>
    <w:tmpl w:val="9C7A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D7D22"/>
    <w:multiLevelType w:val="hybridMultilevel"/>
    <w:tmpl w:val="007A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13493"/>
    <w:multiLevelType w:val="hybridMultilevel"/>
    <w:tmpl w:val="502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97764"/>
    <w:multiLevelType w:val="hybridMultilevel"/>
    <w:tmpl w:val="FE42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103F2"/>
    <w:multiLevelType w:val="hybridMultilevel"/>
    <w:tmpl w:val="05B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C72EB"/>
    <w:multiLevelType w:val="hybridMultilevel"/>
    <w:tmpl w:val="E54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31BC5"/>
    <w:multiLevelType w:val="hybridMultilevel"/>
    <w:tmpl w:val="F4B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32086"/>
    <w:multiLevelType w:val="hybridMultilevel"/>
    <w:tmpl w:val="DB10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12C6E"/>
    <w:multiLevelType w:val="hybridMultilevel"/>
    <w:tmpl w:val="5FE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15F61"/>
    <w:multiLevelType w:val="hybridMultilevel"/>
    <w:tmpl w:val="911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846613"/>
    <w:multiLevelType w:val="hybridMultilevel"/>
    <w:tmpl w:val="7A7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C36C9"/>
    <w:multiLevelType w:val="hybridMultilevel"/>
    <w:tmpl w:val="C22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2"/>
  </w:num>
  <w:num w:numId="4">
    <w:abstractNumId w:val="9"/>
  </w:num>
  <w:num w:numId="5">
    <w:abstractNumId w:val="0"/>
  </w:num>
  <w:num w:numId="6">
    <w:abstractNumId w:val="29"/>
  </w:num>
  <w:num w:numId="7">
    <w:abstractNumId w:val="11"/>
  </w:num>
  <w:num w:numId="8">
    <w:abstractNumId w:val="17"/>
  </w:num>
  <w:num w:numId="9">
    <w:abstractNumId w:val="4"/>
  </w:num>
  <w:num w:numId="10">
    <w:abstractNumId w:val="25"/>
  </w:num>
  <w:num w:numId="11">
    <w:abstractNumId w:val="15"/>
  </w:num>
  <w:num w:numId="12">
    <w:abstractNumId w:val="26"/>
  </w:num>
  <w:num w:numId="13">
    <w:abstractNumId w:val="2"/>
  </w:num>
  <w:num w:numId="14">
    <w:abstractNumId w:val="3"/>
  </w:num>
  <w:num w:numId="15">
    <w:abstractNumId w:val="28"/>
  </w:num>
  <w:num w:numId="16">
    <w:abstractNumId w:val="5"/>
  </w:num>
  <w:num w:numId="17">
    <w:abstractNumId w:val="6"/>
  </w:num>
  <w:num w:numId="18">
    <w:abstractNumId w:val="20"/>
  </w:num>
  <w:num w:numId="19">
    <w:abstractNumId w:val="27"/>
  </w:num>
  <w:num w:numId="20">
    <w:abstractNumId w:val="1"/>
  </w:num>
  <w:num w:numId="21">
    <w:abstractNumId w:val="19"/>
  </w:num>
  <w:num w:numId="22">
    <w:abstractNumId w:val="24"/>
  </w:num>
  <w:num w:numId="23">
    <w:abstractNumId w:val="16"/>
  </w:num>
  <w:num w:numId="24">
    <w:abstractNumId w:val="23"/>
  </w:num>
  <w:num w:numId="25">
    <w:abstractNumId w:val="7"/>
  </w:num>
  <w:num w:numId="26">
    <w:abstractNumId w:val="10"/>
  </w:num>
  <w:num w:numId="27">
    <w:abstractNumId w:val="14"/>
  </w:num>
  <w:num w:numId="28">
    <w:abstractNumId w:val="13"/>
  </w:num>
  <w:num w:numId="29">
    <w:abstractNumId w:val="22"/>
  </w:num>
  <w:num w:numId="3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5F"/>
    <w:rsid w:val="00034270"/>
    <w:rsid w:val="000617C5"/>
    <w:rsid w:val="0007416B"/>
    <w:rsid w:val="0007430D"/>
    <w:rsid w:val="00096E9A"/>
    <w:rsid w:val="000E7D95"/>
    <w:rsid w:val="000F4F56"/>
    <w:rsid w:val="001403B1"/>
    <w:rsid w:val="00146FCA"/>
    <w:rsid w:val="001527B5"/>
    <w:rsid w:val="00172634"/>
    <w:rsid w:val="00200FF3"/>
    <w:rsid w:val="002A3420"/>
    <w:rsid w:val="00330BCF"/>
    <w:rsid w:val="0034328A"/>
    <w:rsid w:val="00396C5E"/>
    <w:rsid w:val="003E5403"/>
    <w:rsid w:val="0041271E"/>
    <w:rsid w:val="0047136E"/>
    <w:rsid w:val="00472454"/>
    <w:rsid w:val="004A5797"/>
    <w:rsid w:val="004C632C"/>
    <w:rsid w:val="005B18AE"/>
    <w:rsid w:val="00624A6A"/>
    <w:rsid w:val="00640EFF"/>
    <w:rsid w:val="0066441B"/>
    <w:rsid w:val="00681245"/>
    <w:rsid w:val="00696EB4"/>
    <w:rsid w:val="00746C00"/>
    <w:rsid w:val="00762238"/>
    <w:rsid w:val="007D0D5B"/>
    <w:rsid w:val="008B0CEE"/>
    <w:rsid w:val="008B4488"/>
    <w:rsid w:val="008C03FF"/>
    <w:rsid w:val="00913897"/>
    <w:rsid w:val="00913F61"/>
    <w:rsid w:val="00945A7C"/>
    <w:rsid w:val="00946483"/>
    <w:rsid w:val="00AD3C32"/>
    <w:rsid w:val="00B07B38"/>
    <w:rsid w:val="00B35471"/>
    <w:rsid w:val="00B745BD"/>
    <w:rsid w:val="00BA023A"/>
    <w:rsid w:val="00C16A39"/>
    <w:rsid w:val="00C8709C"/>
    <w:rsid w:val="00CD6232"/>
    <w:rsid w:val="00D05B37"/>
    <w:rsid w:val="00D12FF6"/>
    <w:rsid w:val="00D23BCF"/>
    <w:rsid w:val="00D9765F"/>
    <w:rsid w:val="00D9780B"/>
    <w:rsid w:val="00DD1D47"/>
    <w:rsid w:val="00E64536"/>
    <w:rsid w:val="00EE3A72"/>
    <w:rsid w:val="00F508BE"/>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2B4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5F"/>
  </w:style>
  <w:style w:type="paragraph" w:styleId="Heading1">
    <w:name w:val="heading 1"/>
    <w:basedOn w:val="Normal"/>
    <w:link w:val="Heading1Char"/>
    <w:uiPriority w:val="9"/>
    <w:qFormat/>
    <w:rsid w:val="00640EF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464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9765F"/>
    <w:pPr>
      <w:ind w:left="720"/>
      <w:contextualSpacing/>
    </w:pPr>
  </w:style>
  <w:style w:type="character" w:styleId="Hyperlink">
    <w:name w:val="Hyperlink"/>
    <w:basedOn w:val="DefaultParagraphFont"/>
    <w:uiPriority w:val="99"/>
    <w:unhideWhenUsed/>
    <w:rsid w:val="0047136E"/>
    <w:rPr>
      <w:color w:val="0000FF" w:themeColor="hyperlink"/>
      <w:u w:val="single"/>
    </w:rPr>
  </w:style>
  <w:style w:type="paragraph" w:styleId="FootnoteText">
    <w:name w:val="footnote text"/>
    <w:basedOn w:val="Normal"/>
    <w:link w:val="FootnoteTextChar"/>
    <w:uiPriority w:val="99"/>
    <w:unhideWhenUsed/>
    <w:rsid w:val="004C632C"/>
    <w:rPr>
      <w:rFonts w:eastAsiaTheme="minorHAnsi"/>
    </w:rPr>
  </w:style>
  <w:style w:type="character" w:customStyle="1" w:styleId="FootnoteTextChar">
    <w:name w:val="Footnote Text Char"/>
    <w:basedOn w:val="DefaultParagraphFont"/>
    <w:link w:val="FootnoteText"/>
    <w:uiPriority w:val="99"/>
    <w:rsid w:val="004C632C"/>
    <w:rPr>
      <w:rFonts w:eastAsiaTheme="minorHAnsi"/>
    </w:rPr>
  </w:style>
  <w:style w:type="character" w:styleId="FootnoteReference">
    <w:name w:val="footnote reference"/>
    <w:basedOn w:val="DefaultParagraphFont"/>
    <w:uiPriority w:val="99"/>
    <w:unhideWhenUsed/>
    <w:rsid w:val="004C632C"/>
    <w:rPr>
      <w:vertAlign w:val="superscript"/>
    </w:rPr>
  </w:style>
  <w:style w:type="character" w:customStyle="1" w:styleId="Heading1Char">
    <w:name w:val="Heading 1 Char"/>
    <w:basedOn w:val="DefaultParagraphFont"/>
    <w:link w:val="Heading1"/>
    <w:uiPriority w:val="9"/>
    <w:rsid w:val="00640EFF"/>
    <w:rPr>
      <w:rFonts w:ascii="Times" w:hAnsi="Times"/>
      <w:b/>
      <w:bCs/>
      <w:kern w:val="36"/>
      <w:sz w:val="48"/>
      <w:szCs w:val="48"/>
    </w:rPr>
  </w:style>
  <w:style w:type="character" w:customStyle="1" w:styleId="Heading2Char">
    <w:name w:val="Heading 2 Char"/>
    <w:basedOn w:val="DefaultParagraphFont"/>
    <w:link w:val="Heading2"/>
    <w:uiPriority w:val="9"/>
    <w:semiHidden/>
    <w:rsid w:val="00946483"/>
    <w:rPr>
      <w:rFonts w:asciiTheme="majorHAnsi" w:eastAsiaTheme="majorEastAsia" w:hAnsiTheme="majorHAnsi" w:cstheme="majorBidi"/>
      <w:b/>
      <w:bCs/>
      <w:color w:val="4F81BD" w:themeColor="accent1"/>
      <w:sz w:val="26"/>
      <w:szCs w:val="26"/>
    </w:rPr>
  </w:style>
  <w:style w:type="character" w:customStyle="1" w:styleId="mb">
    <w:name w:val="mb"/>
    <w:basedOn w:val="DefaultParagraphFont"/>
    <w:rsid w:val="009464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5F"/>
  </w:style>
  <w:style w:type="paragraph" w:styleId="Heading1">
    <w:name w:val="heading 1"/>
    <w:basedOn w:val="Normal"/>
    <w:link w:val="Heading1Char"/>
    <w:uiPriority w:val="9"/>
    <w:qFormat/>
    <w:rsid w:val="00640EF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464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9765F"/>
    <w:pPr>
      <w:ind w:left="720"/>
      <w:contextualSpacing/>
    </w:pPr>
  </w:style>
  <w:style w:type="character" w:styleId="Hyperlink">
    <w:name w:val="Hyperlink"/>
    <w:basedOn w:val="DefaultParagraphFont"/>
    <w:uiPriority w:val="99"/>
    <w:unhideWhenUsed/>
    <w:rsid w:val="0047136E"/>
    <w:rPr>
      <w:color w:val="0000FF" w:themeColor="hyperlink"/>
      <w:u w:val="single"/>
    </w:rPr>
  </w:style>
  <w:style w:type="paragraph" w:styleId="FootnoteText">
    <w:name w:val="footnote text"/>
    <w:basedOn w:val="Normal"/>
    <w:link w:val="FootnoteTextChar"/>
    <w:uiPriority w:val="99"/>
    <w:unhideWhenUsed/>
    <w:rsid w:val="004C632C"/>
    <w:rPr>
      <w:rFonts w:eastAsiaTheme="minorHAnsi"/>
    </w:rPr>
  </w:style>
  <w:style w:type="character" w:customStyle="1" w:styleId="FootnoteTextChar">
    <w:name w:val="Footnote Text Char"/>
    <w:basedOn w:val="DefaultParagraphFont"/>
    <w:link w:val="FootnoteText"/>
    <w:uiPriority w:val="99"/>
    <w:rsid w:val="004C632C"/>
    <w:rPr>
      <w:rFonts w:eastAsiaTheme="minorHAnsi"/>
    </w:rPr>
  </w:style>
  <w:style w:type="character" w:styleId="FootnoteReference">
    <w:name w:val="footnote reference"/>
    <w:basedOn w:val="DefaultParagraphFont"/>
    <w:uiPriority w:val="99"/>
    <w:unhideWhenUsed/>
    <w:rsid w:val="004C632C"/>
    <w:rPr>
      <w:vertAlign w:val="superscript"/>
    </w:rPr>
  </w:style>
  <w:style w:type="character" w:customStyle="1" w:styleId="Heading1Char">
    <w:name w:val="Heading 1 Char"/>
    <w:basedOn w:val="DefaultParagraphFont"/>
    <w:link w:val="Heading1"/>
    <w:uiPriority w:val="9"/>
    <w:rsid w:val="00640EFF"/>
    <w:rPr>
      <w:rFonts w:ascii="Times" w:hAnsi="Times"/>
      <w:b/>
      <w:bCs/>
      <w:kern w:val="36"/>
      <w:sz w:val="48"/>
      <w:szCs w:val="48"/>
    </w:rPr>
  </w:style>
  <w:style w:type="character" w:customStyle="1" w:styleId="Heading2Char">
    <w:name w:val="Heading 2 Char"/>
    <w:basedOn w:val="DefaultParagraphFont"/>
    <w:link w:val="Heading2"/>
    <w:uiPriority w:val="9"/>
    <w:semiHidden/>
    <w:rsid w:val="00946483"/>
    <w:rPr>
      <w:rFonts w:asciiTheme="majorHAnsi" w:eastAsiaTheme="majorEastAsia" w:hAnsiTheme="majorHAnsi" w:cstheme="majorBidi"/>
      <w:b/>
      <w:bCs/>
      <w:color w:val="4F81BD" w:themeColor="accent1"/>
      <w:sz w:val="26"/>
      <w:szCs w:val="26"/>
    </w:rPr>
  </w:style>
  <w:style w:type="character" w:customStyle="1" w:styleId="mb">
    <w:name w:val="mb"/>
    <w:basedOn w:val="DefaultParagraphFont"/>
    <w:rsid w:val="0094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5431">
      <w:bodyDiv w:val="1"/>
      <w:marLeft w:val="0"/>
      <w:marRight w:val="0"/>
      <w:marTop w:val="0"/>
      <w:marBottom w:val="0"/>
      <w:divBdr>
        <w:top w:val="none" w:sz="0" w:space="0" w:color="auto"/>
        <w:left w:val="none" w:sz="0" w:space="0" w:color="auto"/>
        <w:bottom w:val="none" w:sz="0" w:space="0" w:color="auto"/>
        <w:right w:val="none" w:sz="0" w:space="0" w:color="auto"/>
      </w:divBdr>
    </w:div>
    <w:div w:id="734551488">
      <w:bodyDiv w:val="1"/>
      <w:marLeft w:val="0"/>
      <w:marRight w:val="0"/>
      <w:marTop w:val="0"/>
      <w:marBottom w:val="0"/>
      <w:divBdr>
        <w:top w:val="none" w:sz="0" w:space="0" w:color="auto"/>
        <w:left w:val="none" w:sz="0" w:space="0" w:color="auto"/>
        <w:bottom w:val="none" w:sz="0" w:space="0" w:color="auto"/>
        <w:right w:val="none" w:sz="0" w:space="0" w:color="auto"/>
      </w:divBdr>
    </w:div>
    <w:div w:id="1003632950">
      <w:bodyDiv w:val="1"/>
      <w:marLeft w:val="0"/>
      <w:marRight w:val="0"/>
      <w:marTop w:val="0"/>
      <w:marBottom w:val="0"/>
      <w:divBdr>
        <w:top w:val="none" w:sz="0" w:space="0" w:color="auto"/>
        <w:left w:val="none" w:sz="0" w:space="0" w:color="auto"/>
        <w:bottom w:val="none" w:sz="0" w:space="0" w:color="auto"/>
        <w:right w:val="none" w:sz="0" w:space="0" w:color="auto"/>
      </w:divBdr>
    </w:div>
    <w:div w:id="1067386113">
      <w:bodyDiv w:val="1"/>
      <w:marLeft w:val="0"/>
      <w:marRight w:val="0"/>
      <w:marTop w:val="0"/>
      <w:marBottom w:val="0"/>
      <w:divBdr>
        <w:top w:val="none" w:sz="0" w:space="0" w:color="auto"/>
        <w:left w:val="none" w:sz="0" w:space="0" w:color="auto"/>
        <w:bottom w:val="none" w:sz="0" w:space="0" w:color="auto"/>
        <w:right w:val="none" w:sz="0" w:space="0" w:color="auto"/>
      </w:divBdr>
    </w:div>
    <w:div w:id="1139346445">
      <w:bodyDiv w:val="1"/>
      <w:marLeft w:val="0"/>
      <w:marRight w:val="0"/>
      <w:marTop w:val="0"/>
      <w:marBottom w:val="0"/>
      <w:divBdr>
        <w:top w:val="none" w:sz="0" w:space="0" w:color="auto"/>
        <w:left w:val="none" w:sz="0" w:space="0" w:color="auto"/>
        <w:bottom w:val="none" w:sz="0" w:space="0" w:color="auto"/>
        <w:right w:val="none" w:sz="0" w:space="0" w:color="auto"/>
      </w:divBdr>
    </w:div>
    <w:div w:id="2034187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jeff.edu/diversity-programs" TargetMode="External"/><Relationship Id="rId9" Type="http://schemas.openxmlformats.org/officeDocument/2006/relationships/hyperlink" Target="http://www.washjeff.edu/pal" TargetMode="External"/><Relationship Id="rId10" Type="http://schemas.openxmlformats.org/officeDocument/2006/relationships/hyperlink" Target="http://www.aacvr-germany.org/index.php/movies-8/the-negro-soldier-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4574</Words>
  <Characters>26075</Characters>
  <Application>Microsoft Macintosh Word</Application>
  <DocSecurity>0</DocSecurity>
  <Lines>217</Lines>
  <Paragraphs>61</Paragraphs>
  <ScaleCrop>false</ScaleCrop>
  <Company>Washington and Jefferson College</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Kieran</dc:creator>
  <cp:keywords/>
  <dc:description/>
  <cp:lastModifiedBy>David Kieran</cp:lastModifiedBy>
  <cp:revision>2</cp:revision>
  <dcterms:created xsi:type="dcterms:W3CDTF">2018-11-08T04:19:00Z</dcterms:created>
  <dcterms:modified xsi:type="dcterms:W3CDTF">2018-11-08T04:19:00Z</dcterms:modified>
</cp:coreProperties>
</file>